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737" w:rsidRPr="00BB4737" w:rsidRDefault="00BB4737" w:rsidP="00BB4737">
      <w:pPr>
        <w:spacing w:after="0" w:line="240" w:lineRule="auto"/>
        <w:ind w:firstLine="720"/>
        <w:jc w:val="center"/>
        <w:rPr>
          <w:rFonts w:ascii="Times New Roman" w:eastAsia="Times New Roman" w:hAnsi="Times New Roman" w:cs="Times New Roman"/>
          <w:sz w:val="24"/>
          <w:szCs w:val="24"/>
          <w:lang w:eastAsia="ru-RU"/>
        </w:rPr>
      </w:pPr>
      <w:r w:rsidRPr="00BB4737">
        <w:rPr>
          <w:rFonts w:ascii="Times New Roman" w:eastAsia="Times New Roman" w:hAnsi="Times New Roman" w:cs="Times New Roman"/>
          <w:b/>
          <w:bCs/>
          <w:sz w:val="32"/>
          <w:szCs w:val="32"/>
          <w:lang w:eastAsia="ru-RU"/>
        </w:rPr>
        <w:t>СОБРАНИЕ ДЕПУТАТОВ</w:t>
      </w:r>
    </w:p>
    <w:p w:rsidR="00BB4737" w:rsidRPr="00BB4737" w:rsidRDefault="00BB4737" w:rsidP="00BB4737">
      <w:pPr>
        <w:spacing w:after="0" w:line="240" w:lineRule="auto"/>
        <w:ind w:firstLine="720"/>
        <w:jc w:val="center"/>
        <w:rPr>
          <w:rFonts w:ascii="Times New Roman" w:eastAsia="Times New Roman" w:hAnsi="Times New Roman" w:cs="Times New Roman"/>
          <w:sz w:val="24"/>
          <w:szCs w:val="24"/>
          <w:lang w:eastAsia="ru-RU"/>
        </w:rPr>
      </w:pPr>
      <w:r w:rsidRPr="00BB4737">
        <w:rPr>
          <w:rFonts w:ascii="Times New Roman" w:eastAsia="Times New Roman" w:hAnsi="Times New Roman" w:cs="Times New Roman"/>
          <w:b/>
          <w:bCs/>
          <w:sz w:val="32"/>
          <w:szCs w:val="32"/>
          <w:lang w:eastAsia="ru-RU"/>
        </w:rPr>
        <w:t>ИВАНОВСКОГО СЕЛЬСОВЕТА</w:t>
      </w:r>
    </w:p>
    <w:p w:rsidR="00BB4737" w:rsidRPr="00BB4737" w:rsidRDefault="00BB4737" w:rsidP="00BB4737">
      <w:pPr>
        <w:spacing w:after="0" w:line="240" w:lineRule="auto"/>
        <w:ind w:firstLine="720"/>
        <w:jc w:val="center"/>
        <w:rPr>
          <w:rFonts w:ascii="Times New Roman" w:eastAsia="Times New Roman" w:hAnsi="Times New Roman" w:cs="Times New Roman"/>
          <w:sz w:val="24"/>
          <w:szCs w:val="24"/>
          <w:lang w:eastAsia="ru-RU"/>
        </w:rPr>
      </w:pPr>
      <w:r w:rsidRPr="00BB4737">
        <w:rPr>
          <w:rFonts w:ascii="Times New Roman" w:eastAsia="Times New Roman" w:hAnsi="Times New Roman" w:cs="Times New Roman"/>
          <w:b/>
          <w:bCs/>
          <w:sz w:val="32"/>
          <w:szCs w:val="32"/>
          <w:lang w:eastAsia="ru-RU"/>
        </w:rPr>
        <w:t>РЫЛЬСКОГО РАЙОНА</w:t>
      </w:r>
    </w:p>
    <w:p w:rsidR="00BB4737" w:rsidRPr="00BB4737" w:rsidRDefault="00BB4737" w:rsidP="00BB4737">
      <w:pPr>
        <w:spacing w:after="0" w:line="240" w:lineRule="auto"/>
        <w:ind w:firstLine="720"/>
        <w:jc w:val="center"/>
        <w:rPr>
          <w:rFonts w:ascii="Times New Roman" w:eastAsia="Times New Roman" w:hAnsi="Times New Roman" w:cs="Times New Roman"/>
          <w:sz w:val="24"/>
          <w:szCs w:val="24"/>
          <w:lang w:eastAsia="ru-RU"/>
        </w:rPr>
      </w:pPr>
      <w:r w:rsidRPr="00BB4737">
        <w:rPr>
          <w:rFonts w:ascii="Times New Roman" w:eastAsia="Times New Roman" w:hAnsi="Times New Roman" w:cs="Times New Roman"/>
          <w:b/>
          <w:bCs/>
          <w:sz w:val="32"/>
          <w:szCs w:val="32"/>
          <w:lang w:eastAsia="ru-RU"/>
        </w:rPr>
        <w:t>КУРСКОЙ ОБЛАСТИ</w:t>
      </w:r>
    </w:p>
    <w:p w:rsidR="00BB4737" w:rsidRPr="00BB4737" w:rsidRDefault="00BB4737" w:rsidP="00BB4737">
      <w:pPr>
        <w:spacing w:after="0" w:line="240" w:lineRule="auto"/>
        <w:ind w:firstLine="720"/>
        <w:jc w:val="center"/>
        <w:rPr>
          <w:rFonts w:ascii="Times New Roman" w:eastAsia="Times New Roman" w:hAnsi="Times New Roman" w:cs="Times New Roman"/>
          <w:sz w:val="24"/>
          <w:szCs w:val="24"/>
          <w:lang w:eastAsia="ru-RU"/>
        </w:rPr>
      </w:pPr>
    </w:p>
    <w:p w:rsidR="00BB4737" w:rsidRPr="00BB4737" w:rsidRDefault="00BB4737" w:rsidP="00BB4737">
      <w:pPr>
        <w:spacing w:after="0" w:line="240" w:lineRule="auto"/>
        <w:ind w:firstLine="720"/>
        <w:jc w:val="center"/>
        <w:rPr>
          <w:rFonts w:ascii="Times New Roman" w:eastAsia="Times New Roman" w:hAnsi="Times New Roman" w:cs="Times New Roman"/>
          <w:sz w:val="24"/>
          <w:szCs w:val="24"/>
          <w:lang w:eastAsia="ru-RU"/>
        </w:rPr>
      </w:pPr>
      <w:r w:rsidRPr="00BB4737">
        <w:rPr>
          <w:rFonts w:ascii="Times New Roman" w:eastAsia="Times New Roman" w:hAnsi="Times New Roman" w:cs="Times New Roman"/>
          <w:b/>
          <w:bCs/>
          <w:sz w:val="32"/>
          <w:szCs w:val="32"/>
          <w:lang w:eastAsia="ru-RU"/>
        </w:rPr>
        <w:t>РЕШЕНИЕ</w:t>
      </w:r>
    </w:p>
    <w:p w:rsidR="00BB4737" w:rsidRPr="00BB4737" w:rsidRDefault="00BB4737" w:rsidP="00BB4737">
      <w:pPr>
        <w:spacing w:after="0" w:line="240" w:lineRule="auto"/>
        <w:ind w:firstLine="720"/>
        <w:jc w:val="center"/>
        <w:rPr>
          <w:rFonts w:ascii="Times New Roman" w:eastAsia="Times New Roman" w:hAnsi="Times New Roman" w:cs="Times New Roman"/>
          <w:sz w:val="24"/>
          <w:szCs w:val="24"/>
          <w:lang w:eastAsia="ru-RU"/>
        </w:rPr>
      </w:pPr>
      <w:r w:rsidRPr="00BB4737">
        <w:rPr>
          <w:rFonts w:ascii="Times New Roman" w:eastAsia="Times New Roman" w:hAnsi="Times New Roman" w:cs="Times New Roman"/>
          <w:b/>
          <w:bCs/>
          <w:sz w:val="32"/>
          <w:szCs w:val="32"/>
          <w:lang w:eastAsia="ru-RU"/>
        </w:rPr>
        <w:t>от 17 ноября 2021 года №212</w:t>
      </w:r>
    </w:p>
    <w:p w:rsidR="00BB4737" w:rsidRPr="00BB4737" w:rsidRDefault="00BB4737" w:rsidP="00BB4737">
      <w:pPr>
        <w:spacing w:after="0" w:line="240" w:lineRule="auto"/>
        <w:ind w:firstLine="720"/>
        <w:jc w:val="center"/>
        <w:rPr>
          <w:rFonts w:ascii="Times New Roman" w:eastAsia="Times New Roman" w:hAnsi="Times New Roman" w:cs="Times New Roman"/>
          <w:sz w:val="24"/>
          <w:szCs w:val="24"/>
          <w:lang w:eastAsia="ru-RU"/>
        </w:rPr>
      </w:pPr>
    </w:p>
    <w:p w:rsidR="00BB4737" w:rsidRPr="00BB4737" w:rsidRDefault="00BB4737" w:rsidP="00BB4737">
      <w:pPr>
        <w:spacing w:after="0" w:line="240" w:lineRule="auto"/>
        <w:ind w:firstLine="720"/>
        <w:jc w:val="center"/>
        <w:rPr>
          <w:rFonts w:ascii="Times New Roman" w:eastAsia="Times New Roman" w:hAnsi="Times New Roman" w:cs="Times New Roman"/>
          <w:sz w:val="24"/>
          <w:szCs w:val="24"/>
          <w:lang w:eastAsia="ru-RU"/>
        </w:rPr>
      </w:pPr>
      <w:r w:rsidRPr="00BB4737">
        <w:rPr>
          <w:rFonts w:ascii="Times New Roman" w:eastAsia="Times New Roman" w:hAnsi="Times New Roman" w:cs="Times New Roman"/>
          <w:b/>
          <w:bCs/>
          <w:sz w:val="32"/>
          <w:szCs w:val="32"/>
          <w:lang w:eastAsia="ru-RU"/>
        </w:rPr>
        <w:t>Об утверждении положения о муниципальном контроле в сфере благоустройства на территории муниципального образования «Ивановский сельсовет» Рыльского района Курской области</w:t>
      </w:r>
    </w:p>
    <w:p w:rsidR="00BB4737" w:rsidRPr="00BB4737" w:rsidRDefault="00BB4737" w:rsidP="00BB4737">
      <w:pPr>
        <w:spacing w:after="0" w:line="240" w:lineRule="auto"/>
        <w:ind w:firstLine="720"/>
        <w:jc w:val="center"/>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(с изм., внесенными </w:t>
      </w:r>
      <w:hyperlink r:id="rId4" w:tgtFrame="_blank" w:history="1">
        <w:r w:rsidRPr="00BB4737">
          <w:rPr>
            <w:rFonts w:ascii="Times New Roman" w:eastAsia="Times New Roman" w:hAnsi="Times New Roman" w:cs="Times New Roman"/>
            <w:color w:val="0000FF"/>
            <w:sz w:val="24"/>
            <w:szCs w:val="24"/>
            <w:u w:val="single"/>
            <w:lang w:eastAsia="ru-RU"/>
          </w:rPr>
          <w:t>решениями от 19.07.2023 г. №42</w:t>
        </w:r>
      </w:hyperlink>
      <w:r w:rsidRPr="00BB4737">
        <w:rPr>
          <w:rFonts w:ascii="Times New Roman" w:eastAsia="Times New Roman" w:hAnsi="Times New Roman" w:cs="Times New Roman"/>
          <w:sz w:val="24"/>
          <w:szCs w:val="24"/>
          <w:lang w:eastAsia="ru-RU"/>
        </w:rPr>
        <w:t xml:space="preserve">, </w:t>
      </w:r>
      <w:hyperlink r:id="rId5" w:tgtFrame="_blank" w:history="1">
        <w:r w:rsidRPr="00BB4737">
          <w:rPr>
            <w:rFonts w:ascii="Times New Roman" w:eastAsia="Times New Roman" w:hAnsi="Times New Roman" w:cs="Times New Roman"/>
            <w:color w:val="0000FF"/>
            <w:sz w:val="24"/>
            <w:szCs w:val="24"/>
            <w:u w:val="single"/>
            <w:lang w:eastAsia="ru-RU"/>
          </w:rPr>
          <w:t>от 18.08.2023 г. №51</w:t>
        </w:r>
      </w:hyperlink>
      <w:r w:rsidRPr="00BB4737">
        <w:rPr>
          <w:rFonts w:ascii="Times New Roman" w:eastAsia="Times New Roman" w:hAnsi="Times New Roman" w:cs="Times New Roman"/>
          <w:sz w:val="24"/>
          <w:szCs w:val="24"/>
          <w:lang w:eastAsia="ru-RU"/>
        </w:rPr>
        <w:t>)</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В соответствии с пунктом 19 части 1 статьи 14 Федерального закона от 06.10.2003 №</w:t>
      </w:r>
      <w:hyperlink r:id="rId6" w:tgtFrame="_blank" w:history="1">
        <w:r w:rsidRPr="00BB4737">
          <w:rPr>
            <w:rFonts w:ascii="Times New Roman" w:eastAsia="Times New Roman" w:hAnsi="Times New Roman" w:cs="Times New Roman"/>
            <w:color w:val="0000FF"/>
            <w:sz w:val="24"/>
            <w:szCs w:val="24"/>
            <w:u w:val="single"/>
            <w:lang w:eastAsia="ru-RU"/>
          </w:rPr>
          <w:t>131-ФЗ</w:t>
        </w:r>
      </w:hyperlink>
      <w:r w:rsidRPr="00BB4737">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w:t>
      </w:r>
      <w:hyperlink r:id="rId7" w:tgtFrame="_blank" w:history="1">
        <w:r w:rsidRPr="00BB4737">
          <w:rPr>
            <w:rFonts w:ascii="Times New Roman" w:eastAsia="Times New Roman" w:hAnsi="Times New Roman" w:cs="Times New Roman"/>
            <w:color w:val="0000FF"/>
            <w:sz w:val="24"/>
            <w:szCs w:val="24"/>
            <w:u w:val="single"/>
            <w:lang w:eastAsia="ru-RU"/>
          </w:rPr>
          <w:t>Федеральным законом от 31.07.2020 №248-ФЗ «О государственном контроле (надзоре) и муниципальном контроле в Российской Федерации»</w:t>
        </w:r>
      </w:hyperlink>
      <w:r w:rsidRPr="00BB4737">
        <w:rPr>
          <w:rFonts w:ascii="Times New Roman" w:eastAsia="Times New Roman" w:hAnsi="Times New Roman" w:cs="Times New Roman"/>
          <w:sz w:val="24"/>
          <w:szCs w:val="24"/>
          <w:lang w:eastAsia="ru-RU"/>
        </w:rPr>
        <w:t xml:space="preserve">, </w:t>
      </w:r>
      <w:hyperlink r:id="rId8" w:tgtFrame="_blank" w:history="1">
        <w:r w:rsidRPr="00BB4737">
          <w:rPr>
            <w:rFonts w:ascii="Times New Roman" w:eastAsia="Times New Roman" w:hAnsi="Times New Roman" w:cs="Times New Roman"/>
            <w:color w:val="0000FF"/>
            <w:sz w:val="24"/>
            <w:szCs w:val="24"/>
            <w:u w:val="single"/>
            <w:lang w:eastAsia="ru-RU"/>
          </w:rPr>
          <w:t>Уставом муниципального образования «Ивановский сельсовет» Рыльского района Курской области</w:t>
        </w:r>
      </w:hyperlink>
      <w:r w:rsidRPr="00BB4737">
        <w:rPr>
          <w:rFonts w:ascii="Times New Roman" w:eastAsia="Times New Roman" w:hAnsi="Times New Roman" w:cs="Times New Roman"/>
          <w:sz w:val="24"/>
          <w:szCs w:val="24"/>
          <w:lang w:eastAsia="ru-RU"/>
        </w:rPr>
        <w:t>, Собрание депутатов Ивановского сельсовета Рыльского района решило:</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1. Утвердить прилагаемое Положение о муниципальном контроле в сфере благоустройства на территории муниципального образования «Ивановский сельсовет» Рыльского района Курской области.</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2. Настоящее решение вступает в силу со дня его официального опубликования, но не ранее 1 января 2022 года, за исключением положений раздела 5 Положения о муниципальном контроле в сфере благоустройства на территории муниципального образования «Ивановский сельсовет» Рыльского района Курской области. </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Положения раздела 5 Положения о муниципальном контроле в сфере благоустройства на территории муниципального образования «Ивановский сельсовет» Рыльского района Курской области вступают в силу с 1 марта 2022 года.</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w:t>
      </w:r>
    </w:p>
    <w:p w:rsidR="00BB4737" w:rsidRPr="00BB4737" w:rsidRDefault="00BB4737" w:rsidP="00BB4737">
      <w:pPr>
        <w:spacing w:after="0"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Председатель</w:t>
      </w:r>
    </w:p>
    <w:p w:rsidR="00BB4737" w:rsidRPr="00BB4737" w:rsidRDefault="00BB4737" w:rsidP="00BB4737">
      <w:pPr>
        <w:spacing w:after="0"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Собрания депутатов</w:t>
      </w:r>
    </w:p>
    <w:p w:rsidR="00BB4737" w:rsidRPr="00BB4737" w:rsidRDefault="00BB4737" w:rsidP="00BB4737">
      <w:pPr>
        <w:spacing w:after="0"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Ивановского сельсовета Рыльского района                                           В. Н. Забелин</w:t>
      </w:r>
    </w:p>
    <w:p w:rsidR="00BB4737" w:rsidRPr="00BB4737" w:rsidRDefault="00BB4737" w:rsidP="00BB4737">
      <w:pPr>
        <w:spacing w:after="0"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w:t>
      </w:r>
    </w:p>
    <w:p w:rsidR="00BB4737" w:rsidRPr="00BB4737" w:rsidRDefault="00BB4737" w:rsidP="00BB4737">
      <w:pPr>
        <w:spacing w:after="0"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w:t>
      </w:r>
    </w:p>
    <w:p w:rsidR="00BB4737" w:rsidRPr="00BB4737" w:rsidRDefault="00BB4737" w:rsidP="00BB4737">
      <w:pPr>
        <w:spacing w:after="0"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w:t>
      </w:r>
    </w:p>
    <w:p w:rsidR="00BB4737" w:rsidRPr="00BB4737" w:rsidRDefault="00BB4737" w:rsidP="00BB4737">
      <w:pPr>
        <w:spacing w:after="0"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Глава Ивановского сельсовета</w:t>
      </w:r>
    </w:p>
    <w:p w:rsidR="00BB4737" w:rsidRPr="00BB4737" w:rsidRDefault="00BB4737" w:rsidP="00BB4737">
      <w:pPr>
        <w:spacing w:after="0"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Рыльского района                                                                                     В. В. Петренко</w:t>
      </w:r>
      <w:r w:rsidRPr="00BB4737">
        <w:rPr>
          <w:rFonts w:ascii="Times New Roman" w:eastAsia="Times New Roman" w:hAnsi="Times New Roman" w:cs="Times New Roman"/>
          <w:sz w:val="24"/>
          <w:szCs w:val="24"/>
          <w:lang w:eastAsia="ru-RU"/>
        </w:rPr>
        <w:br w:type="page"/>
      </w:r>
    </w:p>
    <w:p w:rsidR="00BB4737" w:rsidRPr="00BB4737" w:rsidRDefault="00BB4737" w:rsidP="00BB4737">
      <w:pPr>
        <w:spacing w:after="0" w:line="240" w:lineRule="auto"/>
        <w:ind w:firstLine="720"/>
        <w:jc w:val="right"/>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lastRenderedPageBreak/>
        <w:t>Утверждено</w:t>
      </w:r>
    </w:p>
    <w:p w:rsidR="00BB4737" w:rsidRPr="00BB4737" w:rsidRDefault="00BB4737" w:rsidP="00BB4737">
      <w:pPr>
        <w:spacing w:after="0" w:line="240" w:lineRule="auto"/>
        <w:ind w:firstLine="720"/>
        <w:jc w:val="right"/>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Решением Собрания депутатов</w:t>
      </w:r>
    </w:p>
    <w:p w:rsidR="00BB4737" w:rsidRPr="00BB4737" w:rsidRDefault="00BB4737" w:rsidP="00BB4737">
      <w:pPr>
        <w:spacing w:after="0" w:line="240" w:lineRule="auto"/>
        <w:ind w:firstLine="720"/>
        <w:jc w:val="right"/>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Ивановского сельсовета Рыльского района</w:t>
      </w:r>
    </w:p>
    <w:p w:rsidR="00BB4737" w:rsidRPr="00BB4737" w:rsidRDefault="00BB4737" w:rsidP="00BB4737">
      <w:pPr>
        <w:spacing w:after="0" w:line="240" w:lineRule="auto"/>
        <w:ind w:firstLine="720"/>
        <w:jc w:val="right"/>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Курской области от 17.11.2021 г. №212</w:t>
      </w:r>
    </w:p>
    <w:p w:rsidR="00BB4737" w:rsidRPr="00BB4737" w:rsidRDefault="00BB4737" w:rsidP="00BB4737">
      <w:pPr>
        <w:spacing w:after="0" w:line="240" w:lineRule="auto"/>
        <w:ind w:firstLine="720"/>
        <w:jc w:val="right"/>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(с изм., внесенными </w:t>
      </w:r>
      <w:hyperlink r:id="rId9" w:tgtFrame="_blank" w:history="1">
        <w:r w:rsidRPr="00BB4737">
          <w:rPr>
            <w:rFonts w:ascii="Times New Roman" w:eastAsia="Times New Roman" w:hAnsi="Times New Roman" w:cs="Times New Roman"/>
            <w:color w:val="0000FF"/>
            <w:sz w:val="24"/>
            <w:szCs w:val="24"/>
            <w:u w:val="single"/>
            <w:lang w:eastAsia="ru-RU"/>
          </w:rPr>
          <w:t>решениями от 19.07.2023 г. №42</w:t>
        </w:r>
      </w:hyperlink>
      <w:r w:rsidRPr="00BB4737">
        <w:rPr>
          <w:rFonts w:ascii="Times New Roman" w:eastAsia="Times New Roman" w:hAnsi="Times New Roman" w:cs="Times New Roman"/>
          <w:sz w:val="24"/>
          <w:szCs w:val="24"/>
          <w:lang w:eastAsia="ru-RU"/>
        </w:rPr>
        <w:t>,</w:t>
      </w:r>
    </w:p>
    <w:p w:rsidR="00BB4737" w:rsidRPr="00BB4737" w:rsidRDefault="00BB4737" w:rsidP="00BB4737">
      <w:pPr>
        <w:spacing w:after="0" w:line="240" w:lineRule="auto"/>
        <w:ind w:firstLine="720"/>
        <w:jc w:val="right"/>
        <w:rPr>
          <w:rFonts w:ascii="Times New Roman" w:eastAsia="Times New Roman" w:hAnsi="Times New Roman" w:cs="Times New Roman"/>
          <w:sz w:val="24"/>
          <w:szCs w:val="24"/>
          <w:lang w:eastAsia="ru-RU"/>
        </w:rPr>
      </w:pPr>
      <w:hyperlink r:id="rId10" w:tgtFrame="_blank" w:history="1">
        <w:r w:rsidRPr="00BB4737">
          <w:rPr>
            <w:rFonts w:ascii="Times New Roman" w:eastAsia="Times New Roman" w:hAnsi="Times New Roman" w:cs="Times New Roman"/>
            <w:color w:val="0000FF"/>
            <w:sz w:val="24"/>
            <w:szCs w:val="24"/>
            <w:u w:val="single"/>
            <w:lang w:eastAsia="ru-RU"/>
          </w:rPr>
          <w:t>от 18.08.2023 г. №51</w:t>
        </w:r>
      </w:hyperlink>
      <w:r w:rsidRPr="00BB4737">
        <w:rPr>
          <w:rFonts w:ascii="Times New Roman" w:eastAsia="Times New Roman" w:hAnsi="Times New Roman" w:cs="Times New Roman"/>
          <w:sz w:val="24"/>
          <w:szCs w:val="24"/>
          <w:lang w:eastAsia="ru-RU"/>
        </w:rPr>
        <w:t>)</w:t>
      </w:r>
    </w:p>
    <w:p w:rsid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p>
    <w:p w:rsidR="00BB4737" w:rsidRPr="00BB4737" w:rsidRDefault="00BB4737" w:rsidP="00BB4737">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BB4737">
        <w:rPr>
          <w:rFonts w:ascii="Times New Roman" w:eastAsia="Times New Roman" w:hAnsi="Times New Roman" w:cs="Times New Roman"/>
          <w:b/>
          <w:bCs/>
          <w:sz w:val="30"/>
          <w:szCs w:val="30"/>
          <w:lang w:eastAsia="ru-RU"/>
        </w:rPr>
        <w:t>Положение о муниципальном контроле в сфере благоустройства на территории муниципального образования «Ивановский сельсовет» Рыльского района Курской области</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b/>
          <w:bCs/>
          <w:sz w:val="30"/>
          <w:szCs w:val="30"/>
          <w:lang w:eastAsia="ru-RU"/>
        </w:rPr>
        <w:t>1. Общие положения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1.1. Настоящее Положение устанавливает порядок осуществления муниципального контроля в сфере благоустройства на территории на территории муниципального образования «Ивановский сельсовет» Рыльского района Курской области (далее - контроль в сфере благоустройства).</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Правил благоустройства территории муниципального образования «Ивановский сельсовет» Рыльского района Курской области (далее - 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1.3. Контроль в сфере благоустройства осуществляется Администрацией Ивановского сельсовета Рыльского района (далее - администрация).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1.4. Должностными лицами администрации, уполномоченными осуществлять контроль в сфере благоустройства, являются заместитель Главы Администрации Ивановского сельсовета Рыльского района и начальник отдела по общим вопросам (далее также - должностные лица, уполномоченные осуществлять контроль).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w:t>
      </w:r>
      <w:hyperlink r:id="rId11" w:tgtFrame="_blank" w:history="1">
        <w:r w:rsidRPr="00BB4737">
          <w:rPr>
            <w:rFonts w:ascii="Times New Roman" w:eastAsia="Times New Roman" w:hAnsi="Times New Roman" w:cs="Times New Roman"/>
            <w:color w:val="0000FF"/>
            <w:sz w:val="24"/>
            <w:szCs w:val="24"/>
            <w:u w:val="single"/>
            <w:lang w:eastAsia="ru-RU"/>
          </w:rPr>
          <w:t>Федеральным законом от 31.07.2020 №248-ФЗ «О государственном контроле (надзоре) и муниципальном контроле в Российской Федерации»</w:t>
        </w:r>
      </w:hyperlink>
      <w:r w:rsidRPr="00BB4737">
        <w:rPr>
          <w:rFonts w:ascii="Times New Roman" w:eastAsia="Times New Roman" w:hAnsi="Times New Roman" w:cs="Times New Roman"/>
          <w:sz w:val="24"/>
          <w:szCs w:val="24"/>
          <w:lang w:eastAsia="ru-RU"/>
        </w:rPr>
        <w:t xml:space="preserve"> и иными федеральными законами.</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1.5.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w:t>
      </w:r>
      <w:hyperlink r:id="rId12" w:tgtFrame="_blank" w:history="1">
        <w:r w:rsidRPr="00BB4737">
          <w:rPr>
            <w:rFonts w:ascii="Times New Roman" w:eastAsia="Times New Roman" w:hAnsi="Times New Roman" w:cs="Times New Roman"/>
            <w:color w:val="0000FF"/>
            <w:sz w:val="24"/>
            <w:szCs w:val="24"/>
            <w:u w:val="single"/>
            <w:lang w:eastAsia="ru-RU"/>
          </w:rPr>
          <w:t>Федерального закона от 31.07.2020 №248-ФЗ «О государственном контроле (надзоре) и муниципальном контроле в Российской Федерации»</w:t>
        </w:r>
      </w:hyperlink>
      <w:r w:rsidRPr="00BB4737">
        <w:rPr>
          <w:rFonts w:ascii="Times New Roman" w:eastAsia="Times New Roman" w:hAnsi="Times New Roman" w:cs="Times New Roman"/>
          <w:sz w:val="24"/>
          <w:szCs w:val="24"/>
          <w:lang w:eastAsia="ru-RU"/>
        </w:rPr>
        <w:t xml:space="preserve">, Федерального </w:t>
      </w:r>
      <w:r w:rsidRPr="00BB4737">
        <w:rPr>
          <w:rFonts w:ascii="Times New Roman" w:eastAsia="Times New Roman" w:hAnsi="Times New Roman" w:cs="Times New Roman"/>
          <w:sz w:val="24"/>
          <w:szCs w:val="24"/>
          <w:lang w:eastAsia="ru-RU"/>
        </w:rPr>
        <w:lastRenderedPageBreak/>
        <w:t>закона от 06.10.2003 №</w:t>
      </w:r>
      <w:hyperlink r:id="rId13" w:tgtFrame="_blank" w:history="1">
        <w:r w:rsidRPr="00BB4737">
          <w:rPr>
            <w:rFonts w:ascii="Times New Roman" w:eastAsia="Times New Roman" w:hAnsi="Times New Roman" w:cs="Times New Roman"/>
            <w:color w:val="0000FF"/>
            <w:sz w:val="24"/>
            <w:szCs w:val="24"/>
            <w:u w:val="single"/>
            <w:lang w:eastAsia="ru-RU"/>
          </w:rPr>
          <w:t>131-ФЗ</w:t>
        </w:r>
      </w:hyperlink>
      <w:r w:rsidRPr="00BB4737">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1.6. Администрация осуществляет контроль за соблюдением Правил благоустройства, включающих:</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1) обязательные требования по содержанию прилегающих территорий;</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2) обязательные требования по содержанию элементов и объектов благоустройства, в том числе требования: </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по 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по содержанию специальных знаков, надписей, содержащих информацию, необходимую для эксплуатации инженерных сооружений;</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Курской области и Правилами благоустройства;</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по направлению в администрацию уведомления о проведении работ в результате аварий в срок, установленный нормативными правовыми актами Курской области;</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о недопустимости 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roofErr w:type="gramStart"/>
      <w:r w:rsidRPr="00BB4737">
        <w:rPr>
          <w:rFonts w:ascii="Times New Roman" w:eastAsia="Times New Roman" w:hAnsi="Times New Roman" w:cs="Times New Roman"/>
          <w:sz w:val="24"/>
          <w:szCs w:val="24"/>
          <w:lang w:eastAsia="ru-RU"/>
        </w:rPr>
        <w:t>) ;</w:t>
      </w:r>
      <w:proofErr w:type="gramEnd"/>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3) обязательные требования по уборке территории муниципального образования «Ивановский сельсовет» Рыльского района Курской области в зимний период, включая контроль проведения мероприятий по очистке от снега, наледи и сосулек кровель зданий, сооружений; </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4) обязательные требования по уборке территории муниципального образования «Ивановский сельсовет» Рыльского района Курской области 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lastRenderedPageBreak/>
        <w:t xml:space="preserve">5) дополнительные обязательные требования пожарной безопасности в период действия особого противопожарного режима; </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6) обязательные требования по прокладке, переустройству, ремонту и содержанию подземных коммуникаций на территориях общего пользования;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8) обязательные требования по складированию твердых коммунальных отходов;</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9)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roofErr w:type="gramStart"/>
      <w:r w:rsidRPr="00BB4737">
        <w:rPr>
          <w:rFonts w:ascii="Times New Roman" w:eastAsia="Times New Roman" w:hAnsi="Times New Roman" w:cs="Times New Roman"/>
          <w:sz w:val="24"/>
          <w:szCs w:val="24"/>
          <w:lang w:eastAsia="ru-RU"/>
        </w:rPr>
        <w:t>) ;</w:t>
      </w:r>
      <w:proofErr w:type="gramEnd"/>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roofErr w:type="gramStart"/>
      <w:r w:rsidRPr="00BB4737">
        <w:rPr>
          <w:rFonts w:ascii="Times New Roman" w:eastAsia="Times New Roman" w:hAnsi="Times New Roman" w:cs="Times New Roman"/>
          <w:sz w:val="24"/>
          <w:szCs w:val="24"/>
          <w:lang w:eastAsia="ru-RU"/>
        </w:rPr>
        <w:t>) ;</w:t>
      </w:r>
      <w:proofErr w:type="gramEnd"/>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3) дворовые территории;</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4) детские и спортивные площадки;</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5) площадки для выгула животных;</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6) парковки (парковочные места</w:t>
      </w:r>
      <w:proofErr w:type="gramStart"/>
      <w:r w:rsidRPr="00BB4737">
        <w:rPr>
          <w:rFonts w:ascii="Times New Roman" w:eastAsia="Times New Roman" w:hAnsi="Times New Roman" w:cs="Times New Roman"/>
          <w:sz w:val="24"/>
          <w:szCs w:val="24"/>
          <w:lang w:eastAsia="ru-RU"/>
        </w:rPr>
        <w:t>) ;</w:t>
      </w:r>
      <w:proofErr w:type="gramEnd"/>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7) парки, скверы, иные зеленые зоны;</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8) технические и санитарно-защитные зоны;</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lastRenderedPageBreak/>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Объектами муниципального контроля являются объекты в соответствии с Правилами благоустройства муниципального образования «Ивановский сельсовет» Рыльского района Курской области.</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Администрация осуществляет учет объектов муниципального контроля. Учет объектов контроля осуществляется путем ведения журнала учета объектов контроля, оформляемого в соответствии с типовой формой, утверждаемой Администрацией. Администрация обеспечивает актуальность сведений об объектах контроля в журнале учета объектов контроля. При сборе, обработке, анализе и учете сведений об объектах контроля для целей их учета администрация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При осуществлении контроля в сфере благоустройства система оценки и управления рисками не применяется.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b/>
          <w:bCs/>
          <w:sz w:val="30"/>
          <w:szCs w:val="30"/>
          <w:lang w:eastAsia="ru-RU"/>
        </w:rPr>
        <w:t>2. Профилактика рисков причинения вреда (ущерба) охраняемым законом ценностям</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2.1. Администрация осуществляет контроль в сфере благоустройства в том числе посредством проведения профилактических мероприятий.</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2.3.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в сфере благоустройства, незамедлительно направляет информацию об этом главе (заместителю главы) Ивановского сельсовета Рыльского района для принятия решения о проведении контрольных мероприятий.</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lastRenderedPageBreak/>
        <w:t>2.5. При осуществлении администрацией контроля в сфере благоустройства могут проводиться следующие виды профилактических мероприятий:</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1) информирование;</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2) обобщение правоприменительной практики;</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3) объявление предостережений;</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4) консультирование;</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5) профилактический визит.</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Администрацией обязательны к проведению только информирование и консультирование.</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4" w:history="1">
        <w:r w:rsidRPr="00BB4737">
          <w:rPr>
            <w:rFonts w:ascii="Times New Roman" w:eastAsia="Times New Roman" w:hAnsi="Times New Roman" w:cs="Times New Roman"/>
            <w:color w:val="000000"/>
            <w:sz w:val="24"/>
            <w:szCs w:val="24"/>
            <w:u w:val="single"/>
            <w:lang w:eastAsia="ru-RU"/>
          </w:rPr>
          <w:t>частью 3 статьи 46</w:t>
        </w:r>
      </w:hyperlink>
      <w:r w:rsidRPr="00BB4737">
        <w:rPr>
          <w:rFonts w:ascii="Times New Roman" w:eastAsia="Times New Roman" w:hAnsi="Times New Roman" w:cs="Times New Roman"/>
          <w:sz w:val="24"/>
          <w:szCs w:val="24"/>
          <w:lang w:eastAsia="ru-RU"/>
        </w:rPr>
        <w:t xml:space="preserve"> </w:t>
      </w:r>
      <w:hyperlink r:id="rId15" w:tgtFrame="_blank" w:history="1">
        <w:r w:rsidRPr="00BB4737">
          <w:rPr>
            <w:rFonts w:ascii="Times New Roman" w:eastAsia="Times New Roman" w:hAnsi="Times New Roman" w:cs="Times New Roman"/>
            <w:color w:val="0000FF"/>
            <w:sz w:val="24"/>
            <w:szCs w:val="24"/>
            <w:u w:val="single"/>
            <w:lang w:eastAsia="ru-RU"/>
          </w:rPr>
          <w:t>Федерального закона от 31.07.2020 №248-ФЗ «О государственном контроле (надзоре) и муниципальном контроле в Российской Федерации»</w:t>
        </w:r>
      </w:hyperlink>
      <w:r w:rsidRPr="00BB4737">
        <w:rPr>
          <w:rFonts w:ascii="Times New Roman" w:eastAsia="Times New Roman" w:hAnsi="Times New Roman" w:cs="Times New Roman"/>
          <w:sz w:val="24"/>
          <w:szCs w:val="24"/>
          <w:lang w:eastAsia="ru-RU"/>
        </w:rPr>
        <w:t>.</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Администрация также вправе информировать население Ивановского сельсовета Рыльского района на собраниях и конференциях граждан об обязательных требованиях, предъявляемых к объектам контроля.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администрации. Администрация обеспечивает публичное обсуждение проекта доклада о правоприменительной практике в соответствии с действующими нормами муниципальных правовых актов о публичных слушаниях.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2.8. 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w:t>
      </w:r>
      <w:r w:rsidRPr="00BB4737">
        <w:rPr>
          <w:rFonts w:ascii="Times New Roman" w:eastAsia="Times New Roman" w:hAnsi="Times New Roman" w:cs="Times New Roman"/>
          <w:sz w:val="24"/>
          <w:szCs w:val="24"/>
          <w:lang w:eastAsia="ru-RU"/>
        </w:rPr>
        <w:lastRenderedPageBreak/>
        <w:t>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Ивановского сельсовета Рыльского района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Предостережение о недопустимости нарушения обязательных требований оформляется в соответствии с формой, утвержденной </w:t>
      </w:r>
      <w:hyperlink r:id="rId16" w:tgtFrame="_blank" w:history="1">
        <w:r w:rsidRPr="00BB4737">
          <w:rPr>
            <w:rFonts w:ascii="Times New Roman" w:eastAsia="Times New Roman" w:hAnsi="Times New Roman" w:cs="Times New Roman"/>
            <w:color w:val="0000FF"/>
            <w:sz w:val="24"/>
            <w:szCs w:val="24"/>
            <w:u w:val="single"/>
            <w:lang w:eastAsia="ru-RU"/>
          </w:rPr>
          <w:t>приказом Министерства экономического развития Российской Федерации от 31.03.2021 №151 «О типовых формах документов, используемых контрольным (надзорным) органом»</w:t>
        </w:r>
      </w:hyperlink>
      <w:r w:rsidRPr="00BB4737">
        <w:rPr>
          <w:rFonts w:ascii="Times New Roman" w:eastAsia="Times New Roman" w:hAnsi="Times New Roman" w:cs="Times New Roman"/>
          <w:sz w:val="24"/>
          <w:szCs w:val="24"/>
          <w:lang w:eastAsia="ru-RU"/>
        </w:rPr>
        <w:t xml:space="preserve">. </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Контролируемое лицо вправе после получения предостережения о недопустимости нарушения обязательных требований подать в администрацию возражение в отношении указанного предостережения.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По результатам рассмотрения предостережения контролируемым лицом в течение 10 рабочих дней с момента получения предостережения могут быть поданы в орган контроля возражения.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В возражениях указываются: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наименование юридического лица, фамилия, имя, отчество (при наличии) индивидуального предпринимателя или гражданина;</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дата и номер предостережения, направленного в адрес контролируемого лица;</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Возражения направляются контролируемым лицом в администрацию в виде электронного документа, подписанного усиленной квалифицированной электронной подписью контролируемым лицом или лицом, уполномоченным действовать от имени контролируемого лица, на указанный в предостережении адрес электронной почты органа контроля, либо в бумажном виде почтовым отправлением, либо иными указанными в предостережении способами.</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При отсутствии возражений контролируемое лицо в указанный в предостережении срок направляет в орган контроля уведомление об исполнении предостережения.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В уведомлении об исполнении предостережения указываются: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lastRenderedPageBreak/>
        <w:t>наименование юридического лица, фамилия, имя, отчество (при наличии) индивидуального предпринимателя или гражданина;</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дата и номер предостережения, направленного в адрес контролируемого лица;</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сведения о принятых по результатам рассмотрения предостережения мерах по обеспечению соблюдения обязательных требований.</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Уведомление направляется контролируемым лицом в порядке, установленном абзацем 10 настоящего пункта.</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Администрация осуществляет учет объявленных ею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2.9.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Личный прием граждан проводится главой (заместителем главы) Ивановского сельсовета Рыльского района 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Консультирование осуществляется в устной или письменной форме по следующим вопросам:</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1) организация и осуществление контроля в сфере благоустройства;</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2) порядок осуществления контрольных мероприятий, установленных настоящим Положением;</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3) порядок обжалования действий (бездействия) должностных лиц, уполномоченных осуществлять контроль;</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Консультирование контролируемых лиц в устной форме может осуществляться также на собраниях и конференциях граждан. </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2.10. Контролируемое лицо вправе направить запрос о предоставлении письменного ответа в сроки, установленные </w:t>
      </w:r>
      <w:hyperlink r:id="rId17" w:tgtFrame="_blank" w:history="1">
        <w:r w:rsidRPr="00BB4737">
          <w:rPr>
            <w:rFonts w:ascii="Times New Roman" w:eastAsia="Times New Roman" w:hAnsi="Times New Roman" w:cs="Times New Roman"/>
            <w:color w:val="0000FF"/>
            <w:sz w:val="24"/>
            <w:szCs w:val="24"/>
            <w:u w:val="single"/>
            <w:lang w:eastAsia="ru-RU"/>
          </w:rPr>
          <w:t>Федеральным законом от 02.05.2006 №59-ФЗ «О порядке рассмотрения обращений граждан Российской Федерации»</w:t>
        </w:r>
      </w:hyperlink>
      <w:r w:rsidRPr="00BB4737">
        <w:rPr>
          <w:rFonts w:ascii="Times New Roman" w:eastAsia="Times New Roman" w:hAnsi="Times New Roman" w:cs="Times New Roman"/>
          <w:sz w:val="24"/>
          <w:szCs w:val="24"/>
          <w:lang w:eastAsia="ru-RU"/>
        </w:rPr>
        <w:t>.</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Консультирование в письменной форме осуществляется должностным лицом, уполномоченным осуществлять контроль, в следующих случаях:</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lastRenderedPageBreak/>
        <w:t>1) контролируемым лицом представлен письменный запрос о представлении письменного ответа по вопросам консультирования;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2) за время консультирования предоставить в устной форме ответ на поставленные вопросы невозможно;</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3) ответ на поставленные вопросы требует дополнительного запроса сведений.</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Должностными лицами, уполномоченными осуществлять контроль, ведется журнал учета консультирований.</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Ивановского сельсовета Рыльского района или должностным лицом, уполномоченным осуществлять контроль.</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2.11. Профилактический визит проводится администрацией в форме профилактической беседы по месту осуществления деятельности контролируемого лица либо путем использования видео-конференц-связи и не превышает 8 часов.</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О проведении профилактического визита контролируемое лицо уведомляется не позднее чем за пять рабочих дней до даты его проведения. Контролируемое лицо вправе отказаться от профилактического визита, уведомив администрацию не позднее чем за три рабочих дня до даты его проведения. Администрация обязана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Профилактический визит проводится администрацией в следующем порядке:</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а) уполномоченным должностным лицом контрольного органа администрации принимается решение о проведении профилактического визита в отношении контролируемого лица в форме профилактической беседы по месту осуществления деятельности контролируемого лица или путем использования видео-конференц-связи, </w:t>
      </w:r>
      <w:r w:rsidRPr="00BB4737">
        <w:rPr>
          <w:rFonts w:ascii="Times New Roman" w:eastAsia="Times New Roman" w:hAnsi="Times New Roman" w:cs="Times New Roman"/>
          <w:sz w:val="24"/>
          <w:szCs w:val="24"/>
          <w:lang w:eastAsia="ru-RU"/>
        </w:rPr>
        <w:lastRenderedPageBreak/>
        <w:t>определяются дата, время и лица контрольного (надзорного) органа или его территориального органа, уполномоченные на его проведение;</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б) контролируемое лицо уведомляется о проведении профилактического визита любым доступным способом, позволяющим проконтролировать получение уведомления, не позднее чем за 5 рабочих дней до даты проведения профилактического визита;</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в) в день проведения профилактического визита должностные лица администрации осуществляют выезд к контролируемому лицу либо осуществляют взаимодействие с контролируемым лицом с использованием видео-конференц-связи. Порядок и способ организации видео-конференц-связи указывается в уведомлении о проведении профилактического визита.</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Срок проведения профилактического визита составляет один рабочий день.</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В ходе профилактического визита контролируемое лицо информируется об обязательных требованиях, предъявляемых к объектам контроля.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В ходе профилактического визита администрацией может осуществляться консультирование контролируемого лица в порядке, установленном настоящим Положением.</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По результатам профилактического визита в случае, если инспектором получены сведения о готовящихся или возможных нарушениях обязательных требований, органом контроля контролируемому лицу могут быть выданы рекомендации по соблюдению обязательных требований либо объявлено предостережение о недопустимости нарушения обязательных требований.</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Ивановского сельсовета Рыльского района для принятия решения о проведении контрольных мероприятий.</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Контролируемое лицо вправе обратиться в администрацию с заявлением о проведении в отношении его профилактического визита (далее также в настоящей Главе - заявление контролируемого лица). </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Администрация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администрации, категории риска объекта контроля, о чем уведомляет контролируемое лицо. </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Администрация принимает решение об отказе в проведении профилактического визита по заявлению контролируемого лица по одному из следующих оснований: </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lastRenderedPageBreak/>
        <w:t xml:space="preserve">1) от контролируемого лица поступило уведомление об отзыве заявления о проведении профилактического визита; </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2) в течение двух месяцев до даты подачи заявления контролируемого лица администрацией было принято решение об отказе в проведении профилактического визита в отношении данного контролируемого лица; </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4) заявление контролируемого лица содержит нецензурные либо оскорбительные выражения, угрозы жизни, здоровью и имуществу должностных лиц администрации либо членов их семей. </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В случае принятия решения о проведении профилактического визита по заявлению контролируемого лица администрация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b/>
          <w:bCs/>
          <w:sz w:val="30"/>
          <w:szCs w:val="30"/>
          <w:lang w:eastAsia="ru-RU"/>
        </w:rPr>
        <w:t>3. Осуществление контрольных мероприятий и контрольных действий</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3.1.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roofErr w:type="gramStart"/>
      <w:r w:rsidRPr="00BB4737">
        <w:rPr>
          <w:rFonts w:ascii="Times New Roman" w:eastAsia="Times New Roman" w:hAnsi="Times New Roman" w:cs="Times New Roman"/>
          <w:sz w:val="24"/>
          <w:szCs w:val="24"/>
          <w:lang w:eastAsia="ru-RU"/>
        </w:rPr>
        <w:t>) ;</w:t>
      </w:r>
      <w:proofErr w:type="gramEnd"/>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Start"/>
      <w:r w:rsidRPr="00BB4737">
        <w:rPr>
          <w:rFonts w:ascii="Times New Roman" w:eastAsia="Times New Roman" w:hAnsi="Times New Roman" w:cs="Times New Roman"/>
          <w:sz w:val="24"/>
          <w:szCs w:val="24"/>
          <w:lang w:eastAsia="ru-RU"/>
        </w:rPr>
        <w:t>) ;</w:t>
      </w:r>
      <w:proofErr w:type="gramEnd"/>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3) документарная проверка (посредством получения письменных объяснений, истребования документов, экспертизы</w:t>
      </w:r>
      <w:proofErr w:type="gramStart"/>
      <w:r w:rsidRPr="00BB4737">
        <w:rPr>
          <w:rFonts w:ascii="Times New Roman" w:eastAsia="Times New Roman" w:hAnsi="Times New Roman" w:cs="Times New Roman"/>
          <w:sz w:val="24"/>
          <w:szCs w:val="24"/>
          <w:lang w:eastAsia="ru-RU"/>
        </w:rPr>
        <w:t>) ;</w:t>
      </w:r>
      <w:proofErr w:type="gramEnd"/>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Start"/>
      <w:r w:rsidRPr="00BB4737">
        <w:rPr>
          <w:rFonts w:ascii="Times New Roman" w:eastAsia="Times New Roman" w:hAnsi="Times New Roman" w:cs="Times New Roman"/>
          <w:sz w:val="24"/>
          <w:szCs w:val="24"/>
          <w:lang w:eastAsia="ru-RU"/>
        </w:rPr>
        <w:t>) ;</w:t>
      </w:r>
      <w:proofErr w:type="gramEnd"/>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w:t>
      </w:r>
      <w:r w:rsidRPr="00BB4737">
        <w:rPr>
          <w:rFonts w:ascii="Times New Roman" w:eastAsia="Times New Roman" w:hAnsi="Times New Roman" w:cs="Times New Roman"/>
          <w:sz w:val="24"/>
          <w:szCs w:val="24"/>
          <w:lang w:eastAsia="ru-RU"/>
        </w:rPr>
        <w:lastRenderedPageBreak/>
        <w:t>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6) выездное обследование (посредством осмотра, инструментального обследования (с применением видеозаписи), испытания, экспертизы).</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3.3. Контрольные мероприятия, указанные в подпунктах 1 - 4 пункта 3.1 настоящего Положения, проводятся в форме внеплановых мероприятий.</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Внеплановые контрольные мероприятия могут проводиться только после согласования с органами прокуратуры.</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3.4. Основанием для проведения контрольных мероприятий, проводимых с взаимодействием с контролируемыми лицами, является: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3.5. Контрольные мероприятия, проводимые при взаимодействии с контролируемым лицом, проводятся на основании решения контрольного органа, подписанного уполномоченным должностным лицом контрольного органа, о проведении контрольного мероприятия.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3.6. В случае принятия решения контрольного органа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w:t>
      </w:r>
      <w:r w:rsidRPr="00BB4737">
        <w:rPr>
          <w:rFonts w:ascii="Times New Roman" w:eastAsia="Times New Roman" w:hAnsi="Times New Roman" w:cs="Times New Roman"/>
          <w:sz w:val="24"/>
          <w:szCs w:val="24"/>
          <w:lang w:eastAsia="ru-RU"/>
        </w:rPr>
        <w:lastRenderedPageBreak/>
        <w:t>принимается на основании мотивированного представления должностного лица, уполномоченного осуществлять контроль в сфере благоустройства, о проведении контрольного мероприятия.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3.7. 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решения контрольного органа, задания, содержащегося в планах работы контрольного органа, в том числе в случаях, установленных </w:t>
      </w:r>
      <w:hyperlink r:id="rId18" w:tgtFrame="_blank" w:history="1">
        <w:r w:rsidRPr="00BB4737">
          <w:rPr>
            <w:rFonts w:ascii="Times New Roman" w:eastAsia="Times New Roman" w:hAnsi="Times New Roman" w:cs="Times New Roman"/>
            <w:color w:val="0000FF"/>
            <w:sz w:val="24"/>
            <w:szCs w:val="24"/>
            <w:u w:val="single"/>
            <w:lang w:eastAsia="ru-RU"/>
          </w:rPr>
          <w:t>Федеральным законом от 31.07.2020 №248-ФЗ «О государственном контроле (надзоре) и муниципальном контроле в Российской Федерации»</w:t>
        </w:r>
      </w:hyperlink>
      <w:r w:rsidRPr="00BB4737">
        <w:rPr>
          <w:rFonts w:ascii="Times New Roman" w:eastAsia="Times New Roman" w:hAnsi="Times New Roman" w:cs="Times New Roman"/>
          <w:sz w:val="24"/>
          <w:szCs w:val="24"/>
          <w:lang w:eastAsia="ru-RU"/>
        </w:rPr>
        <w:t>.</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3.7-1. Выдача предписаний по итогам проведения контрольных (надзорных) мероприятий без взаимодействия с контролируемым лицом не допускается, за исключением случая, предусмотренного абзацем вторым настоящего пункта.</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В случае если в ходе проведения выездного обследования в рамках муниципального контроля в сфере благоустройства выявлены нарушения обязательных требований, то составляется акт выездного обследования, который направляется контролируемому лицу, и выдается предписание об устранении выявленных нарушений. Оценка исполнения такого предписания осуществляется только посредством проведения контрольных (надзорных) мероприятий без взаимодействия.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3.8.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w:t>
      </w:r>
      <w:hyperlink r:id="rId19" w:tgtFrame="_blank" w:history="1">
        <w:r w:rsidRPr="00BB4737">
          <w:rPr>
            <w:rFonts w:ascii="Times New Roman" w:eastAsia="Times New Roman" w:hAnsi="Times New Roman" w:cs="Times New Roman"/>
            <w:color w:val="0000FF"/>
            <w:sz w:val="24"/>
            <w:szCs w:val="24"/>
            <w:u w:val="single"/>
            <w:lang w:eastAsia="ru-RU"/>
          </w:rPr>
          <w:t>Федеральным законом от 31.07.2020 №248-ФЗ «О государственном контроле (надзоре) и муниципальном контроле в Российской Федерации»</w:t>
        </w:r>
      </w:hyperlink>
      <w:r w:rsidRPr="00BB4737">
        <w:rPr>
          <w:rFonts w:ascii="Times New Roman" w:eastAsia="Times New Roman" w:hAnsi="Times New Roman" w:cs="Times New Roman"/>
          <w:sz w:val="24"/>
          <w:szCs w:val="24"/>
          <w:lang w:eastAsia="ru-RU"/>
        </w:rPr>
        <w:t>.</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3.9.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hyperlink r:id="rId20" w:tgtFrame="_blank" w:history="1">
        <w:r w:rsidRPr="00BB4737">
          <w:rPr>
            <w:rFonts w:ascii="Times New Roman" w:eastAsia="Times New Roman" w:hAnsi="Times New Roman" w:cs="Times New Roman"/>
            <w:color w:val="0000FF"/>
            <w:sz w:val="24"/>
            <w:szCs w:val="24"/>
            <w:u w:val="single"/>
            <w:lang w:eastAsia="ru-RU"/>
          </w:rPr>
          <w:t>распоряжением Правительства Российской Федерации от 19.04.2016 №724-р</w:t>
        </w:r>
      </w:hyperlink>
      <w:r w:rsidRPr="00BB4737">
        <w:rPr>
          <w:rFonts w:ascii="Times New Roman" w:eastAsia="Times New Roman" w:hAnsi="Times New Roman" w:cs="Times New Roman"/>
          <w:sz w:val="24"/>
          <w:szCs w:val="24"/>
          <w:lang w:eastAsia="ru-RU"/>
        </w:rPr>
        <w:t xml:space="preserve">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hyperlink r:id="rId21" w:history="1">
        <w:r w:rsidRPr="00BB4737">
          <w:rPr>
            <w:rFonts w:ascii="Times New Roman" w:eastAsia="Times New Roman" w:hAnsi="Times New Roman" w:cs="Times New Roman"/>
            <w:color w:val="000000"/>
            <w:sz w:val="24"/>
            <w:szCs w:val="24"/>
            <w:u w:val="single"/>
            <w:lang w:eastAsia="ru-RU"/>
          </w:rPr>
          <w:t>Правилами</w:t>
        </w:r>
      </w:hyperlink>
      <w:r w:rsidRPr="00BB4737">
        <w:rPr>
          <w:rFonts w:ascii="Times New Roman" w:eastAsia="Times New Roman" w:hAnsi="Times New Roman" w:cs="Times New Roman"/>
          <w:sz w:val="24"/>
          <w:szCs w:val="24"/>
          <w:lang w:eastAsia="ru-RU"/>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w:t>
      </w:r>
      <w:hyperlink r:id="rId22" w:tgtFrame="_blank" w:history="1">
        <w:r w:rsidRPr="00BB4737">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06.03.2021 №338 «О межведомственном информационном взаимодействии в рамках осуществления государственного контроля (надзора), муниципального контроля»</w:t>
        </w:r>
      </w:hyperlink>
      <w:r w:rsidRPr="00BB4737">
        <w:rPr>
          <w:rFonts w:ascii="Times New Roman" w:eastAsia="Times New Roman" w:hAnsi="Times New Roman" w:cs="Times New Roman"/>
          <w:sz w:val="24"/>
          <w:szCs w:val="24"/>
          <w:lang w:eastAsia="ru-RU"/>
        </w:rPr>
        <w:t>.</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3.10. К случаю, при наступлении которого индивидуальный предприниматель, гражданин, являющиеся контролируемыми лицами, вправе представить в администрацию </w:t>
      </w:r>
      <w:r w:rsidRPr="00BB4737">
        <w:rPr>
          <w:rFonts w:ascii="Times New Roman" w:eastAsia="Times New Roman" w:hAnsi="Times New Roman" w:cs="Times New Roman"/>
          <w:sz w:val="24"/>
          <w:szCs w:val="24"/>
          <w:lang w:eastAsia="ru-RU"/>
        </w:rPr>
        <w:lastRenderedPageBreak/>
        <w:t>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1) отсутствие контролируемого лица либо его представителя не препятствует оценке должностным лицом, уполномоченным осуществлять контроль в сфере благоустройства,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2) отсутствие признаков явной непосредственной угрозы причинения или фактического причинения вреда (ущерба) охраняемым законом ценностям;</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3)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3.11. Срок проведения выездной проверки не может превышать 10 рабочих дней. </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BB4737">
        <w:rPr>
          <w:rFonts w:ascii="Times New Roman" w:eastAsia="Times New Roman" w:hAnsi="Times New Roman" w:cs="Times New Roman"/>
          <w:sz w:val="24"/>
          <w:szCs w:val="24"/>
          <w:lang w:eastAsia="ru-RU"/>
        </w:rPr>
        <w:t>микропредприятия</w:t>
      </w:r>
      <w:proofErr w:type="spellEnd"/>
      <w:r w:rsidRPr="00BB4737">
        <w:rPr>
          <w:rFonts w:ascii="Times New Roman" w:eastAsia="Times New Roman" w:hAnsi="Times New Roman" w:cs="Times New Roman"/>
          <w:sz w:val="24"/>
          <w:szCs w:val="24"/>
          <w:lang w:eastAsia="ru-RU"/>
        </w:rPr>
        <w:t xml:space="preserve">. </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3.12.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3.13.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23" w:history="1">
        <w:r w:rsidRPr="00BB4737">
          <w:rPr>
            <w:rFonts w:ascii="Times New Roman" w:eastAsia="Times New Roman" w:hAnsi="Times New Roman" w:cs="Times New Roman"/>
            <w:color w:val="000000"/>
            <w:sz w:val="24"/>
            <w:szCs w:val="24"/>
            <w:u w:val="single"/>
            <w:lang w:eastAsia="ru-RU"/>
          </w:rPr>
          <w:t>частью 2 статьи 90</w:t>
        </w:r>
      </w:hyperlink>
      <w:r w:rsidRPr="00BB4737">
        <w:rPr>
          <w:rFonts w:ascii="Times New Roman" w:eastAsia="Times New Roman" w:hAnsi="Times New Roman" w:cs="Times New Roman"/>
          <w:sz w:val="24"/>
          <w:szCs w:val="24"/>
          <w:lang w:eastAsia="ru-RU"/>
        </w:rPr>
        <w:t xml:space="preserve"> </w:t>
      </w:r>
      <w:hyperlink r:id="rId24" w:tgtFrame="_blank" w:history="1">
        <w:r w:rsidRPr="00BB4737">
          <w:rPr>
            <w:rFonts w:ascii="Times New Roman" w:eastAsia="Times New Roman" w:hAnsi="Times New Roman" w:cs="Times New Roman"/>
            <w:color w:val="0000FF"/>
            <w:sz w:val="24"/>
            <w:szCs w:val="24"/>
            <w:u w:val="single"/>
            <w:lang w:eastAsia="ru-RU"/>
          </w:rPr>
          <w:t>Федерального закона от 31.07.2020 №248-ФЗ «О государственном контроле (надзоре) и муниципальном контроле в Российской Федерации»</w:t>
        </w:r>
      </w:hyperlink>
      <w:r w:rsidRPr="00BB4737">
        <w:rPr>
          <w:rFonts w:ascii="Times New Roman" w:eastAsia="Times New Roman" w:hAnsi="Times New Roman" w:cs="Times New Roman"/>
          <w:sz w:val="24"/>
          <w:szCs w:val="24"/>
          <w:lang w:eastAsia="ru-RU"/>
        </w:rPr>
        <w:t>.</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w:t>
      </w:r>
      <w:r w:rsidRPr="00BB4737">
        <w:rPr>
          <w:rFonts w:ascii="Times New Roman" w:eastAsia="Times New Roman" w:hAnsi="Times New Roman" w:cs="Times New Roman"/>
          <w:sz w:val="24"/>
          <w:szCs w:val="24"/>
          <w:lang w:eastAsia="ru-RU"/>
        </w:rPr>
        <w:lastRenderedPageBreak/>
        <w:t xml:space="preserve">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3.15. Информация о контрольных мероприятиях размещается в Едином реестре контрольных (надзорных) мероприятий.</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3.16.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lastRenderedPageBreak/>
        <w:t>3.17.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3.18.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в сфере благоустройства, представляет непосредственную угрозу причинения вреда (ущерба) охраняемым законом ценностям или что такой вред (ущерб) причинен;</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3.19.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Курской области, органами местного самоуправления, правоохранительными органами, организациями и гражданами.</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lastRenderedPageBreak/>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b/>
          <w:bCs/>
          <w:sz w:val="30"/>
          <w:szCs w:val="30"/>
          <w:lang w:eastAsia="ru-RU"/>
        </w:rPr>
        <w:t>4. Обжалование решений администрации, действий (бездействия) должностных лиц, уполномоченных осуществлять контроль в сфере благоустройства</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4.1. Решения администрации, действия (бездействие) должностных лиц, уполномоченных осуществлять муниципальный контроль в сфере благоустройства, могут быть обжалованы в порядке, установленном главой 9 </w:t>
      </w:r>
      <w:hyperlink r:id="rId25" w:tgtFrame="_blank" w:history="1">
        <w:r w:rsidRPr="00BB4737">
          <w:rPr>
            <w:rFonts w:ascii="Times New Roman" w:eastAsia="Times New Roman" w:hAnsi="Times New Roman" w:cs="Times New Roman"/>
            <w:color w:val="0000FF"/>
            <w:sz w:val="24"/>
            <w:szCs w:val="24"/>
            <w:u w:val="single"/>
            <w:lang w:eastAsia="ru-RU"/>
          </w:rPr>
          <w:t>Федерального закона от 31.07.2020 №248-ФЗ «О государственном контроле (надзоре) и муниципальном контроле в Российской Федерации»</w:t>
        </w:r>
      </w:hyperlink>
      <w:r w:rsidRPr="00BB4737">
        <w:rPr>
          <w:rFonts w:ascii="Times New Roman" w:eastAsia="Times New Roman" w:hAnsi="Times New Roman" w:cs="Times New Roman"/>
          <w:sz w:val="24"/>
          <w:szCs w:val="24"/>
          <w:lang w:eastAsia="ru-RU"/>
        </w:rPr>
        <w:t>.</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4.2. Досудебный порядок подачи жалоб на решения администрации, действия (бездействие) должностных лиц, уполномоченных осуществлять муниципальный контроль в сфере благоустройства, не применяется.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b/>
          <w:bCs/>
          <w:sz w:val="30"/>
          <w:szCs w:val="30"/>
          <w:lang w:eastAsia="ru-RU"/>
        </w:rPr>
        <w:t>5. Ключевые показатели контроля в сфере благоустройства и их целевые значения</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5.1. Оценка результативности и эффективности осуществления контроля в сфере благоустройства осуществляется на основании статьи 30 </w:t>
      </w:r>
      <w:hyperlink r:id="rId26" w:tgtFrame="_blank" w:history="1">
        <w:r w:rsidRPr="00BB4737">
          <w:rPr>
            <w:rFonts w:ascii="Times New Roman" w:eastAsia="Times New Roman" w:hAnsi="Times New Roman" w:cs="Times New Roman"/>
            <w:color w:val="0000FF"/>
            <w:sz w:val="24"/>
            <w:szCs w:val="24"/>
            <w:u w:val="single"/>
            <w:lang w:eastAsia="ru-RU"/>
          </w:rPr>
          <w:t>Федерального закона от 31.07.2020 №248-ФЗ «О государственном контроле (надзоре) и муниципальном контроле в Российской Федерации»</w:t>
        </w:r>
      </w:hyperlink>
      <w:r w:rsidRPr="00BB4737">
        <w:rPr>
          <w:rFonts w:ascii="Times New Roman" w:eastAsia="Times New Roman" w:hAnsi="Times New Roman" w:cs="Times New Roman"/>
          <w:sz w:val="24"/>
          <w:szCs w:val="24"/>
          <w:lang w:eastAsia="ru-RU"/>
        </w:rPr>
        <w:t xml:space="preserve">. </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5.2. Ключевые показатели вида контроля и их целевые значения, индикативные показатели для контроля в сфере благоустройства утверждаются Собранием депутатов Ивановского сельсовета Рыльского района, и приведены в Приложении к настоящему Положению.</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w:t>
      </w:r>
      <w:bookmarkStart w:id="0" w:name="_GoBack"/>
      <w:bookmarkEnd w:id="0"/>
      <w:r w:rsidRPr="00BB4737">
        <w:rPr>
          <w:rFonts w:ascii="Times New Roman" w:eastAsia="Times New Roman" w:hAnsi="Times New Roman" w:cs="Times New Roman"/>
          <w:sz w:val="24"/>
          <w:szCs w:val="24"/>
          <w:lang w:eastAsia="ru-RU"/>
        </w:rPr>
        <w:br w:type="page"/>
      </w:r>
    </w:p>
    <w:p w:rsidR="00BB4737" w:rsidRPr="00BB4737" w:rsidRDefault="00BB4737" w:rsidP="00BB4737">
      <w:pPr>
        <w:spacing w:after="0" w:line="240" w:lineRule="auto"/>
        <w:ind w:firstLine="720"/>
        <w:jc w:val="right"/>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lastRenderedPageBreak/>
        <w:t xml:space="preserve">Приложение </w:t>
      </w:r>
    </w:p>
    <w:p w:rsidR="00BB4737" w:rsidRPr="00BB4737" w:rsidRDefault="00BB4737" w:rsidP="00BB4737">
      <w:pPr>
        <w:spacing w:after="0" w:line="240" w:lineRule="auto"/>
        <w:ind w:firstLine="720"/>
        <w:jc w:val="right"/>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к Положению о муниципальном контроле</w:t>
      </w:r>
    </w:p>
    <w:p w:rsidR="00BB4737" w:rsidRPr="00BB4737" w:rsidRDefault="00BB4737" w:rsidP="00BB4737">
      <w:pPr>
        <w:spacing w:after="0" w:line="240" w:lineRule="auto"/>
        <w:ind w:firstLine="720"/>
        <w:jc w:val="right"/>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в сфере благоустройства на территории</w:t>
      </w:r>
    </w:p>
    <w:p w:rsidR="00BB4737" w:rsidRPr="00BB4737" w:rsidRDefault="00BB4737" w:rsidP="00BB4737">
      <w:pPr>
        <w:spacing w:after="0" w:line="240" w:lineRule="auto"/>
        <w:ind w:firstLine="720"/>
        <w:jc w:val="right"/>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муниципального образования «Ивановский сельсовет»</w:t>
      </w:r>
    </w:p>
    <w:p w:rsidR="00BB4737" w:rsidRPr="00BB4737" w:rsidRDefault="00BB4737" w:rsidP="00BB4737">
      <w:pPr>
        <w:spacing w:after="0" w:line="240" w:lineRule="auto"/>
        <w:ind w:firstLine="720"/>
        <w:jc w:val="right"/>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Рыльского района Курской области</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w:t>
      </w:r>
    </w:p>
    <w:p w:rsidR="00BB4737" w:rsidRDefault="00BB4737" w:rsidP="00BB4737">
      <w:pPr>
        <w:spacing w:after="0" w:line="240" w:lineRule="auto"/>
        <w:ind w:firstLine="720"/>
        <w:jc w:val="center"/>
        <w:rPr>
          <w:rFonts w:ascii="Times New Roman" w:eastAsia="Times New Roman" w:hAnsi="Times New Roman" w:cs="Times New Roman"/>
          <w:b/>
          <w:bCs/>
          <w:sz w:val="30"/>
          <w:szCs w:val="30"/>
          <w:lang w:eastAsia="ru-RU"/>
        </w:rPr>
      </w:pPr>
      <w:r w:rsidRPr="00BB4737">
        <w:rPr>
          <w:rFonts w:ascii="Times New Roman" w:eastAsia="Times New Roman" w:hAnsi="Times New Roman" w:cs="Times New Roman"/>
          <w:b/>
          <w:bCs/>
          <w:sz w:val="30"/>
          <w:szCs w:val="30"/>
          <w:lang w:eastAsia="ru-RU"/>
        </w:rPr>
        <w:t>Ключевые показатели муниципального контроля в сфере благоустройства на территории муниципального образования «Ивановский сельсовет» Рыльского района Курской области и их целевые значения, индикативные показатели для муниципального контроля в сфере благоустройства на территории</w:t>
      </w:r>
    </w:p>
    <w:p w:rsidR="00BB4737" w:rsidRPr="00BB4737" w:rsidRDefault="00BB4737" w:rsidP="00BB4737">
      <w:pPr>
        <w:spacing w:after="0" w:line="240" w:lineRule="auto"/>
        <w:ind w:firstLine="720"/>
        <w:jc w:val="center"/>
        <w:rPr>
          <w:rFonts w:ascii="Times New Roman" w:eastAsia="Times New Roman" w:hAnsi="Times New Roman" w:cs="Times New Roman"/>
          <w:sz w:val="24"/>
          <w:szCs w:val="24"/>
          <w:lang w:eastAsia="ru-RU"/>
        </w:rPr>
      </w:pPr>
      <w:r w:rsidRPr="00BB4737">
        <w:rPr>
          <w:rFonts w:ascii="Times New Roman" w:eastAsia="Times New Roman" w:hAnsi="Times New Roman" w:cs="Times New Roman"/>
          <w:b/>
          <w:bCs/>
          <w:sz w:val="30"/>
          <w:szCs w:val="30"/>
          <w:lang w:eastAsia="ru-RU"/>
        </w:rPr>
        <w:t>муниципального образования «Ивановский сельсовет» Рыльского района Курской области</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w:t>
      </w:r>
    </w:p>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Ключевые показатели муниципального контроля и их целевые значения, индикативные показатели</w:t>
      </w:r>
    </w:p>
    <w:tbl>
      <w:tblPr>
        <w:tblW w:w="0" w:type="auto"/>
        <w:tblCellMar>
          <w:left w:w="0" w:type="dxa"/>
          <w:right w:w="0" w:type="dxa"/>
        </w:tblCellMar>
        <w:tblLook w:val="04A0" w:firstRow="1" w:lastRow="0" w:firstColumn="1" w:lastColumn="0" w:noHBand="0" w:noVBand="1"/>
      </w:tblPr>
      <w:tblGrid>
        <w:gridCol w:w="8067"/>
        <w:gridCol w:w="1272"/>
      </w:tblGrid>
      <w:tr w:rsidR="00BB4737" w:rsidRPr="00BB4737" w:rsidTr="00BB4737">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Ключевые показатели</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Целевые значения</w:t>
            </w:r>
          </w:p>
        </w:tc>
      </w:tr>
      <w:tr w:rsidR="00BB4737" w:rsidRPr="00BB4737" w:rsidTr="00BB4737">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Процент устраненных нарушений из числа выявленных нарушений законодательства в сфере благоустройства</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70%</w:t>
            </w:r>
          </w:p>
        </w:tc>
      </w:tr>
      <w:tr w:rsidR="00BB4737" w:rsidRPr="00BB4737" w:rsidTr="00BB4737">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Процент выполнения плана проведения плановых контрольных мероприятий на очередной календарный год</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100%</w:t>
            </w:r>
          </w:p>
        </w:tc>
      </w:tr>
      <w:tr w:rsidR="00BB4737" w:rsidRPr="00BB4737" w:rsidTr="00BB4737">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Процент обоснованных жалоб на действия (бездействие) органа муниципального контроля и (или) его должностного лица при проведении контрольных мероприятий</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0%</w:t>
            </w:r>
          </w:p>
        </w:tc>
      </w:tr>
      <w:tr w:rsidR="00BB4737" w:rsidRPr="00BB4737" w:rsidTr="00BB4737">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Процент отмененных результатов контрольных мероприятий</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0%</w:t>
            </w:r>
          </w:p>
        </w:tc>
      </w:tr>
      <w:tr w:rsidR="00BB4737" w:rsidRPr="00BB4737" w:rsidTr="00BB4737">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Процент результативных контрольных мероприятий, по которым не были приняты соответствующие меры административного воздействия</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5%</w:t>
            </w:r>
          </w:p>
        </w:tc>
      </w:tr>
      <w:tr w:rsidR="00BB4737" w:rsidRPr="00BB4737" w:rsidTr="00BB4737">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Процент внесенных судебных решений о назначении административного наказания по материалам органа муниципального контроля</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95%</w:t>
            </w:r>
          </w:p>
        </w:tc>
      </w:tr>
      <w:tr w:rsidR="00BB4737" w:rsidRPr="00BB4737" w:rsidTr="00BB4737">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0%</w:t>
            </w:r>
          </w:p>
        </w:tc>
      </w:tr>
    </w:tbl>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Индикативные показатели</w:t>
      </w:r>
    </w:p>
    <w:tbl>
      <w:tblPr>
        <w:tblW w:w="9542" w:type="dxa"/>
        <w:tblCellMar>
          <w:left w:w="0" w:type="dxa"/>
          <w:right w:w="0" w:type="dxa"/>
        </w:tblCellMar>
        <w:tblLook w:val="04A0" w:firstRow="1" w:lastRow="0" w:firstColumn="1" w:lastColumn="0" w:noHBand="0" w:noVBand="1"/>
      </w:tblPr>
      <w:tblGrid>
        <w:gridCol w:w="659"/>
        <w:gridCol w:w="2438"/>
        <w:gridCol w:w="1085"/>
        <w:gridCol w:w="2817"/>
        <w:gridCol w:w="590"/>
        <w:gridCol w:w="1953"/>
      </w:tblGrid>
      <w:tr w:rsidR="00BB4737" w:rsidRPr="00BB4737" w:rsidTr="00BB4737">
        <w:tc>
          <w:tcPr>
            <w:tcW w:w="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1.</w:t>
            </w:r>
          </w:p>
        </w:tc>
        <w:tc>
          <w:tcPr>
            <w:tcW w:w="8793"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Индикативные показатели, характеризующие параметры проведенных мероприятий</w:t>
            </w:r>
          </w:p>
        </w:tc>
      </w:tr>
      <w:tr w:rsidR="00BB4737" w:rsidRPr="00BB4737" w:rsidTr="00BB4737">
        <w:tc>
          <w:tcPr>
            <w:tcW w:w="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1.1.</w:t>
            </w: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Выполняемость внеплановых проверок</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BB4737">
              <w:rPr>
                <w:rFonts w:ascii="Times New Roman" w:eastAsia="Times New Roman" w:hAnsi="Times New Roman" w:cs="Times New Roman"/>
                <w:sz w:val="24"/>
                <w:szCs w:val="24"/>
                <w:lang w:eastAsia="ru-RU"/>
              </w:rPr>
              <w:t>Ввн</w:t>
            </w:r>
            <w:proofErr w:type="spellEnd"/>
            <w:r w:rsidRPr="00BB4737">
              <w:rPr>
                <w:rFonts w:ascii="Times New Roman" w:eastAsia="Times New Roman" w:hAnsi="Times New Roman" w:cs="Times New Roman"/>
                <w:sz w:val="24"/>
                <w:szCs w:val="24"/>
                <w:lang w:eastAsia="ru-RU"/>
              </w:rPr>
              <w:t> = (</w:t>
            </w:r>
            <w:proofErr w:type="spellStart"/>
            <w:r w:rsidRPr="00BB4737">
              <w:rPr>
                <w:rFonts w:ascii="Times New Roman" w:eastAsia="Times New Roman" w:hAnsi="Times New Roman" w:cs="Times New Roman"/>
                <w:sz w:val="24"/>
                <w:szCs w:val="24"/>
                <w:lang w:eastAsia="ru-RU"/>
              </w:rPr>
              <w:t>Рф</w:t>
            </w:r>
            <w:proofErr w:type="spellEnd"/>
            <w:r w:rsidRPr="00BB4737">
              <w:rPr>
                <w:rFonts w:ascii="Times New Roman" w:eastAsia="Times New Roman" w:hAnsi="Times New Roman" w:cs="Times New Roman"/>
                <w:sz w:val="24"/>
                <w:szCs w:val="24"/>
                <w:lang w:eastAsia="ru-RU"/>
              </w:rPr>
              <w:t> / </w:t>
            </w:r>
            <w:proofErr w:type="spellStart"/>
            <w:r w:rsidRPr="00BB4737">
              <w:rPr>
                <w:rFonts w:ascii="Times New Roman" w:eastAsia="Times New Roman" w:hAnsi="Times New Roman" w:cs="Times New Roman"/>
                <w:sz w:val="24"/>
                <w:szCs w:val="24"/>
                <w:lang w:eastAsia="ru-RU"/>
              </w:rPr>
              <w:t>Рп</w:t>
            </w:r>
            <w:proofErr w:type="spellEnd"/>
            <w:r w:rsidRPr="00BB4737">
              <w:rPr>
                <w:rFonts w:ascii="Times New Roman" w:eastAsia="Times New Roman" w:hAnsi="Times New Roman" w:cs="Times New Roman"/>
                <w:sz w:val="24"/>
                <w:szCs w:val="24"/>
                <w:lang w:eastAsia="ru-RU"/>
              </w:rPr>
              <w:t>) x 100</w:t>
            </w:r>
          </w:p>
        </w:tc>
        <w:tc>
          <w:tcPr>
            <w:tcW w:w="28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BB4737">
              <w:rPr>
                <w:rFonts w:ascii="Times New Roman" w:eastAsia="Times New Roman" w:hAnsi="Times New Roman" w:cs="Times New Roman"/>
                <w:sz w:val="24"/>
                <w:szCs w:val="24"/>
                <w:lang w:eastAsia="ru-RU"/>
              </w:rPr>
              <w:t>Ввн</w:t>
            </w:r>
            <w:proofErr w:type="spellEnd"/>
            <w:r w:rsidRPr="00BB4737">
              <w:rPr>
                <w:rFonts w:ascii="Times New Roman" w:eastAsia="Times New Roman" w:hAnsi="Times New Roman" w:cs="Times New Roman"/>
                <w:sz w:val="24"/>
                <w:szCs w:val="24"/>
                <w:lang w:eastAsia="ru-RU"/>
              </w:rPr>
              <w:t> — выполняемость внеплановых проверок</w:t>
            </w:r>
          </w:p>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BB4737">
              <w:rPr>
                <w:rFonts w:ascii="Times New Roman" w:eastAsia="Times New Roman" w:hAnsi="Times New Roman" w:cs="Times New Roman"/>
                <w:sz w:val="24"/>
                <w:szCs w:val="24"/>
                <w:lang w:eastAsia="ru-RU"/>
              </w:rPr>
              <w:t>Рф</w:t>
            </w:r>
            <w:proofErr w:type="spellEnd"/>
            <w:r w:rsidRPr="00BB4737">
              <w:rPr>
                <w:rFonts w:ascii="Times New Roman" w:eastAsia="Times New Roman" w:hAnsi="Times New Roman" w:cs="Times New Roman"/>
                <w:sz w:val="24"/>
                <w:szCs w:val="24"/>
                <w:lang w:eastAsia="ru-RU"/>
              </w:rPr>
              <w:t xml:space="preserve"> — количество проведенных внеплановых проверок (ед.) </w:t>
            </w:r>
          </w:p>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BB4737">
              <w:rPr>
                <w:rFonts w:ascii="Times New Roman" w:eastAsia="Times New Roman" w:hAnsi="Times New Roman" w:cs="Times New Roman"/>
                <w:sz w:val="24"/>
                <w:szCs w:val="24"/>
                <w:lang w:eastAsia="ru-RU"/>
              </w:rPr>
              <w:lastRenderedPageBreak/>
              <w:t>Рп</w:t>
            </w:r>
            <w:proofErr w:type="spellEnd"/>
            <w:r w:rsidRPr="00BB4737">
              <w:rPr>
                <w:rFonts w:ascii="Times New Roman" w:eastAsia="Times New Roman" w:hAnsi="Times New Roman" w:cs="Times New Roman"/>
                <w:sz w:val="24"/>
                <w:szCs w:val="24"/>
                <w:lang w:eastAsia="ru-RU"/>
              </w:rPr>
              <w:t xml:space="preserve"> — количество распоряжений на проведение внеплановых проверок (ед.)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Письма и жалобы, поступившие в Контрольный орган</w:t>
            </w:r>
          </w:p>
        </w:tc>
      </w:tr>
      <w:tr w:rsidR="00BB4737" w:rsidRPr="00BB4737" w:rsidTr="00BB4737">
        <w:tc>
          <w:tcPr>
            <w:tcW w:w="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lastRenderedPageBreak/>
              <w:t>1.2.</w:t>
            </w: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Доля проверок, на результаты которых поданы жалобы</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Ж x 100 / </w:t>
            </w:r>
            <w:proofErr w:type="spellStart"/>
            <w:r w:rsidRPr="00BB4737">
              <w:rPr>
                <w:rFonts w:ascii="Times New Roman" w:eastAsia="Times New Roman" w:hAnsi="Times New Roman" w:cs="Times New Roman"/>
                <w:sz w:val="24"/>
                <w:szCs w:val="24"/>
                <w:lang w:eastAsia="ru-RU"/>
              </w:rPr>
              <w:t>Пф</w:t>
            </w:r>
            <w:proofErr w:type="spellEnd"/>
          </w:p>
        </w:tc>
        <w:tc>
          <w:tcPr>
            <w:tcW w:w="28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Ж — количество жалоб (ед.) </w:t>
            </w:r>
          </w:p>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BB4737">
              <w:rPr>
                <w:rFonts w:ascii="Times New Roman" w:eastAsia="Times New Roman" w:hAnsi="Times New Roman" w:cs="Times New Roman"/>
                <w:sz w:val="24"/>
                <w:szCs w:val="24"/>
                <w:lang w:eastAsia="ru-RU"/>
              </w:rPr>
              <w:t>Пф</w:t>
            </w:r>
            <w:proofErr w:type="spellEnd"/>
            <w:r w:rsidRPr="00BB4737">
              <w:rPr>
                <w:rFonts w:ascii="Times New Roman" w:eastAsia="Times New Roman" w:hAnsi="Times New Roman" w:cs="Times New Roman"/>
                <w:sz w:val="24"/>
                <w:szCs w:val="24"/>
                <w:lang w:eastAsia="ru-RU"/>
              </w:rPr>
              <w:t> — количество проведенных проверок</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w:t>
            </w:r>
          </w:p>
        </w:tc>
      </w:tr>
      <w:tr w:rsidR="00BB4737" w:rsidRPr="00BB4737" w:rsidTr="00BB4737">
        <w:tc>
          <w:tcPr>
            <w:tcW w:w="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1.3.</w:t>
            </w: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Доля проверок, результаты которых были признаны недействительными</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BB4737">
              <w:rPr>
                <w:rFonts w:ascii="Times New Roman" w:eastAsia="Times New Roman" w:hAnsi="Times New Roman" w:cs="Times New Roman"/>
                <w:sz w:val="24"/>
                <w:szCs w:val="24"/>
                <w:lang w:eastAsia="ru-RU"/>
              </w:rPr>
              <w:t>Пн</w:t>
            </w:r>
            <w:proofErr w:type="spellEnd"/>
            <w:r w:rsidRPr="00BB4737">
              <w:rPr>
                <w:rFonts w:ascii="Times New Roman" w:eastAsia="Times New Roman" w:hAnsi="Times New Roman" w:cs="Times New Roman"/>
                <w:sz w:val="24"/>
                <w:szCs w:val="24"/>
                <w:lang w:eastAsia="ru-RU"/>
              </w:rPr>
              <w:t> x 100 / </w:t>
            </w:r>
            <w:proofErr w:type="spellStart"/>
            <w:r w:rsidRPr="00BB4737">
              <w:rPr>
                <w:rFonts w:ascii="Times New Roman" w:eastAsia="Times New Roman" w:hAnsi="Times New Roman" w:cs="Times New Roman"/>
                <w:sz w:val="24"/>
                <w:szCs w:val="24"/>
                <w:lang w:eastAsia="ru-RU"/>
              </w:rPr>
              <w:t>Пф</w:t>
            </w:r>
            <w:proofErr w:type="spellEnd"/>
          </w:p>
        </w:tc>
        <w:tc>
          <w:tcPr>
            <w:tcW w:w="28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BB4737">
              <w:rPr>
                <w:rFonts w:ascii="Times New Roman" w:eastAsia="Times New Roman" w:hAnsi="Times New Roman" w:cs="Times New Roman"/>
                <w:sz w:val="24"/>
                <w:szCs w:val="24"/>
                <w:lang w:eastAsia="ru-RU"/>
              </w:rPr>
              <w:t>Пн</w:t>
            </w:r>
            <w:proofErr w:type="spellEnd"/>
            <w:r w:rsidRPr="00BB4737">
              <w:rPr>
                <w:rFonts w:ascii="Times New Roman" w:eastAsia="Times New Roman" w:hAnsi="Times New Roman" w:cs="Times New Roman"/>
                <w:sz w:val="24"/>
                <w:szCs w:val="24"/>
                <w:lang w:eastAsia="ru-RU"/>
              </w:rPr>
              <w:t xml:space="preserve"> — количество проверок, признанных недействительными (ед.) </w:t>
            </w:r>
          </w:p>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BB4737">
              <w:rPr>
                <w:rFonts w:ascii="Times New Roman" w:eastAsia="Times New Roman" w:hAnsi="Times New Roman" w:cs="Times New Roman"/>
                <w:sz w:val="24"/>
                <w:szCs w:val="24"/>
                <w:lang w:eastAsia="ru-RU"/>
              </w:rPr>
              <w:t>Пф</w:t>
            </w:r>
            <w:proofErr w:type="spellEnd"/>
            <w:r w:rsidRPr="00BB4737">
              <w:rPr>
                <w:rFonts w:ascii="Times New Roman" w:eastAsia="Times New Roman" w:hAnsi="Times New Roman" w:cs="Times New Roman"/>
                <w:sz w:val="24"/>
                <w:szCs w:val="24"/>
                <w:lang w:eastAsia="ru-RU"/>
              </w:rPr>
              <w:t xml:space="preserve"> — количество проведенных проверок (ед.)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w:t>
            </w:r>
          </w:p>
        </w:tc>
      </w:tr>
      <w:tr w:rsidR="00BB4737" w:rsidRPr="00BB4737" w:rsidTr="00BB4737">
        <w:tc>
          <w:tcPr>
            <w:tcW w:w="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1.4.</w:t>
            </w: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Доля внеплановых проверок, которые не удалось провести в связи с отсутствием собственника и т.д.</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По x 100 / </w:t>
            </w:r>
            <w:proofErr w:type="spellStart"/>
            <w:r w:rsidRPr="00BB4737">
              <w:rPr>
                <w:rFonts w:ascii="Times New Roman" w:eastAsia="Times New Roman" w:hAnsi="Times New Roman" w:cs="Times New Roman"/>
                <w:sz w:val="24"/>
                <w:szCs w:val="24"/>
                <w:lang w:eastAsia="ru-RU"/>
              </w:rPr>
              <w:t>Пф</w:t>
            </w:r>
            <w:proofErr w:type="spellEnd"/>
          </w:p>
        </w:tc>
        <w:tc>
          <w:tcPr>
            <w:tcW w:w="28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По — проверки, не проведенные по причине отсутствия проверяемого лица (ед.) </w:t>
            </w:r>
          </w:p>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BB4737">
              <w:rPr>
                <w:rFonts w:ascii="Times New Roman" w:eastAsia="Times New Roman" w:hAnsi="Times New Roman" w:cs="Times New Roman"/>
                <w:sz w:val="24"/>
                <w:szCs w:val="24"/>
                <w:lang w:eastAsia="ru-RU"/>
              </w:rPr>
              <w:t>Пф</w:t>
            </w:r>
            <w:proofErr w:type="spellEnd"/>
            <w:r w:rsidRPr="00BB4737">
              <w:rPr>
                <w:rFonts w:ascii="Times New Roman" w:eastAsia="Times New Roman" w:hAnsi="Times New Roman" w:cs="Times New Roman"/>
                <w:sz w:val="24"/>
                <w:szCs w:val="24"/>
                <w:lang w:eastAsia="ru-RU"/>
              </w:rPr>
              <w:t xml:space="preserve"> — количество проведенных проверок (ед.)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w:t>
            </w:r>
          </w:p>
        </w:tc>
      </w:tr>
      <w:tr w:rsidR="00BB4737" w:rsidRPr="00BB4737" w:rsidTr="00BB4737">
        <w:tc>
          <w:tcPr>
            <w:tcW w:w="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1.5.</w:t>
            </w: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Доля заявлений, направленных на согласование в прокуратуру о проведении внеплановых проверок, в согласовании которых было отказано</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BB4737">
              <w:rPr>
                <w:rFonts w:ascii="Times New Roman" w:eastAsia="Times New Roman" w:hAnsi="Times New Roman" w:cs="Times New Roman"/>
                <w:sz w:val="24"/>
                <w:szCs w:val="24"/>
                <w:lang w:eastAsia="ru-RU"/>
              </w:rPr>
              <w:t>Кзо</w:t>
            </w:r>
            <w:proofErr w:type="spellEnd"/>
            <w:r w:rsidRPr="00BB4737">
              <w:rPr>
                <w:rFonts w:ascii="Times New Roman" w:eastAsia="Times New Roman" w:hAnsi="Times New Roman" w:cs="Times New Roman"/>
                <w:sz w:val="24"/>
                <w:szCs w:val="24"/>
                <w:lang w:eastAsia="ru-RU"/>
              </w:rPr>
              <w:t> х 100 / </w:t>
            </w:r>
            <w:proofErr w:type="spellStart"/>
            <w:r w:rsidRPr="00BB4737">
              <w:rPr>
                <w:rFonts w:ascii="Times New Roman" w:eastAsia="Times New Roman" w:hAnsi="Times New Roman" w:cs="Times New Roman"/>
                <w:sz w:val="24"/>
                <w:szCs w:val="24"/>
                <w:lang w:eastAsia="ru-RU"/>
              </w:rPr>
              <w:t>Кпз</w:t>
            </w:r>
            <w:proofErr w:type="spellEnd"/>
          </w:p>
        </w:tc>
        <w:tc>
          <w:tcPr>
            <w:tcW w:w="28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BB4737">
              <w:rPr>
                <w:rFonts w:ascii="Times New Roman" w:eastAsia="Times New Roman" w:hAnsi="Times New Roman" w:cs="Times New Roman"/>
                <w:sz w:val="24"/>
                <w:szCs w:val="24"/>
                <w:lang w:eastAsia="ru-RU"/>
              </w:rPr>
              <w:t>Кзо</w:t>
            </w:r>
            <w:proofErr w:type="spellEnd"/>
            <w:r w:rsidRPr="00BB4737">
              <w:rPr>
                <w:rFonts w:ascii="Times New Roman" w:eastAsia="Times New Roman" w:hAnsi="Times New Roman" w:cs="Times New Roman"/>
                <w:sz w:val="24"/>
                <w:szCs w:val="24"/>
                <w:lang w:eastAsia="ru-RU"/>
              </w:rPr>
              <w:t xml:space="preserve"> — количество заявлений, по которым пришел отказ в согласовании (ед.) </w:t>
            </w:r>
          </w:p>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BB4737">
              <w:rPr>
                <w:rFonts w:ascii="Times New Roman" w:eastAsia="Times New Roman" w:hAnsi="Times New Roman" w:cs="Times New Roman"/>
                <w:sz w:val="24"/>
                <w:szCs w:val="24"/>
                <w:lang w:eastAsia="ru-RU"/>
              </w:rPr>
              <w:t>Кпз</w:t>
            </w:r>
            <w:proofErr w:type="spellEnd"/>
            <w:r w:rsidRPr="00BB4737">
              <w:rPr>
                <w:rFonts w:ascii="Times New Roman" w:eastAsia="Times New Roman" w:hAnsi="Times New Roman" w:cs="Times New Roman"/>
                <w:sz w:val="24"/>
                <w:szCs w:val="24"/>
                <w:lang w:eastAsia="ru-RU"/>
              </w:rPr>
              <w:t> — количество поданных на согласование заявлений</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w:t>
            </w:r>
          </w:p>
        </w:tc>
      </w:tr>
      <w:tr w:rsidR="00BB4737" w:rsidRPr="00BB4737" w:rsidTr="00BB4737">
        <w:tc>
          <w:tcPr>
            <w:tcW w:w="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1.6.</w:t>
            </w: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Доля проверок, по результатам которых материалы направлены в уполномоченные для принятия решений органы</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BB4737">
              <w:rPr>
                <w:rFonts w:ascii="Times New Roman" w:eastAsia="Times New Roman" w:hAnsi="Times New Roman" w:cs="Times New Roman"/>
                <w:sz w:val="24"/>
                <w:szCs w:val="24"/>
                <w:lang w:eastAsia="ru-RU"/>
              </w:rPr>
              <w:t>Кнм</w:t>
            </w:r>
            <w:proofErr w:type="spellEnd"/>
            <w:r w:rsidRPr="00BB4737">
              <w:rPr>
                <w:rFonts w:ascii="Times New Roman" w:eastAsia="Times New Roman" w:hAnsi="Times New Roman" w:cs="Times New Roman"/>
                <w:sz w:val="24"/>
                <w:szCs w:val="24"/>
                <w:lang w:eastAsia="ru-RU"/>
              </w:rPr>
              <w:t> х 100 / </w:t>
            </w:r>
            <w:proofErr w:type="spellStart"/>
            <w:r w:rsidRPr="00BB4737">
              <w:rPr>
                <w:rFonts w:ascii="Times New Roman" w:eastAsia="Times New Roman" w:hAnsi="Times New Roman" w:cs="Times New Roman"/>
                <w:sz w:val="24"/>
                <w:szCs w:val="24"/>
                <w:lang w:eastAsia="ru-RU"/>
              </w:rPr>
              <w:t>Квн</w:t>
            </w:r>
            <w:proofErr w:type="spellEnd"/>
          </w:p>
        </w:tc>
        <w:tc>
          <w:tcPr>
            <w:tcW w:w="28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К </w:t>
            </w:r>
            <w:proofErr w:type="spellStart"/>
            <w:r w:rsidRPr="00BB4737">
              <w:rPr>
                <w:rFonts w:ascii="Times New Roman" w:eastAsia="Times New Roman" w:hAnsi="Times New Roman" w:cs="Times New Roman"/>
                <w:sz w:val="24"/>
                <w:szCs w:val="24"/>
                <w:lang w:eastAsia="ru-RU"/>
              </w:rPr>
              <w:t>нм</w:t>
            </w:r>
            <w:proofErr w:type="spellEnd"/>
            <w:r w:rsidRPr="00BB4737">
              <w:rPr>
                <w:rFonts w:ascii="Times New Roman" w:eastAsia="Times New Roman" w:hAnsi="Times New Roman" w:cs="Times New Roman"/>
                <w:sz w:val="24"/>
                <w:szCs w:val="24"/>
                <w:lang w:eastAsia="ru-RU"/>
              </w:rPr>
              <w:t xml:space="preserve"> — количество материалов, направленных в уполномоченные органы (ед.) </w:t>
            </w:r>
          </w:p>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BB4737">
              <w:rPr>
                <w:rFonts w:ascii="Times New Roman" w:eastAsia="Times New Roman" w:hAnsi="Times New Roman" w:cs="Times New Roman"/>
                <w:sz w:val="24"/>
                <w:szCs w:val="24"/>
                <w:lang w:eastAsia="ru-RU"/>
              </w:rPr>
              <w:t>Квн</w:t>
            </w:r>
            <w:proofErr w:type="spellEnd"/>
            <w:r w:rsidRPr="00BB4737">
              <w:rPr>
                <w:rFonts w:ascii="Times New Roman" w:eastAsia="Times New Roman" w:hAnsi="Times New Roman" w:cs="Times New Roman"/>
                <w:sz w:val="24"/>
                <w:szCs w:val="24"/>
                <w:lang w:eastAsia="ru-RU"/>
              </w:rPr>
              <w:t xml:space="preserve"> — количество выявленных нарушений (ед.)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w:t>
            </w:r>
          </w:p>
        </w:tc>
      </w:tr>
      <w:tr w:rsidR="00BB4737" w:rsidRPr="00BB4737" w:rsidTr="00BB4737">
        <w:tc>
          <w:tcPr>
            <w:tcW w:w="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2.</w:t>
            </w:r>
          </w:p>
        </w:tc>
        <w:tc>
          <w:tcPr>
            <w:tcW w:w="8793"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Индикативные показатели, характеризующие объем задействованных трудовых ресурсов</w:t>
            </w:r>
          </w:p>
        </w:tc>
      </w:tr>
      <w:tr w:rsidR="00BB4737" w:rsidRPr="00BB4737" w:rsidTr="00BB4737">
        <w:tc>
          <w:tcPr>
            <w:tcW w:w="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2.1.</w:t>
            </w: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Количество штатных единиц</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w:t>
            </w:r>
          </w:p>
        </w:tc>
        <w:tc>
          <w:tcPr>
            <w:tcW w:w="28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Чел.</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w:t>
            </w:r>
          </w:p>
        </w:tc>
      </w:tr>
      <w:tr w:rsidR="00BB4737" w:rsidRPr="00BB4737" w:rsidTr="00BB4737">
        <w:tc>
          <w:tcPr>
            <w:tcW w:w="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2.2.</w:t>
            </w: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Нагрузка контрольных мероприятий на работников органа муниципального контроля</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Км / </w:t>
            </w:r>
            <w:proofErr w:type="spellStart"/>
            <w:r w:rsidRPr="00BB4737">
              <w:rPr>
                <w:rFonts w:ascii="Times New Roman" w:eastAsia="Times New Roman" w:hAnsi="Times New Roman" w:cs="Times New Roman"/>
                <w:sz w:val="24"/>
                <w:szCs w:val="24"/>
                <w:lang w:eastAsia="ru-RU"/>
              </w:rPr>
              <w:t>Кр</w:t>
            </w:r>
            <w:proofErr w:type="spellEnd"/>
            <w:r w:rsidRPr="00BB4737">
              <w:rPr>
                <w:rFonts w:ascii="Times New Roman" w:eastAsia="Times New Roman" w:hAnsi="Times New Roman" w:cs="Times New Roman"/>
                <w:sz w:val="24"/>
                <w:szCs w:val="24"/>
                <w:lang w:eastAsia="ru-RU"/>
              </w:rPr>
              <w:t>= </w:t>
            </w:r>
            <w:proofErr w:type="spellStart"/>
            <w:r w:rsidRPr="00BB4737">
              <w:rPr>
                <w:rFonts w:ascii="Times New Roman" w:eastAsia="Times New Roman" w:hAnsi="Times New Roman" w:cs="Times New Roman"/>
                <w:sz w:val="24"/>
                <w:szCs w:val="24"/>
                <w:lang w:eastAsia="ru-RU"/>
              </w:rPr>
              <w:t>Нк</w:t>
            </w:r>
            <w:proofErr w:type="spellEnd"/>
          </w:p>
        </w:tc>
        <w:tc>
          <w:tcPr>
            <w:tcW w:w="28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xml:space="preserve">Км — количество контрольных мероприятий (ед.) </w:t>
            </w:r>
          </w:p>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BB4737">
              <w:rPr>
                <w:rFonts w:ascii="Times New Roman" w:eastAsia="Times New Roman" w:hAnsi="Times New Roman" w:cs="Times New Roman"/>
                <w:sz w:val="24"/>
                <w:szCs w:val="24"/>
                <w:lang w:eastAsia="ru-RU"/>
              </w:rPr>
              <w:t>Кр</w:t>
            </w:r>
            <w:proofErr w:type="spellEnd"/>
            <w:r w:rsidRPr="00BB4737">
              <w:rPr>
                <w:rFonts w:ascii="Times New Roman" w:eastAsia="Times New Roman" w:hAnsi="Times New Roman" w:cs="Times New Roman"/>
                <w:sz w:val="24"/>
                <w:szCs w:val="24"/>
                <w:lang w:eastAsia="ru-RU"/>
              </w:rPr>
              <w:t xml:space="preserve"> — количество работников органа </w:t>
            </w:r>
            <w:r w:rsidRPr="00BB4737">
              <w:rPr>
                <w:rFonts w:ascii="Times New Roman" w:eastAsia="Times New Roman" w:hAnsi="Times New Roman" w:cs="Times New Roman"/>
                <w:sz w:val="24"/>
                <w:szCs w:val="24"/>
                <w:lang w:eastAsia="ru-RU"/>
              </w:rPr>
              <w:lastRenderedPageBreak/>
              <w:t xml:space="preserve">муниципального контроля (ед.) </w:t>
            </w:r>
          </w:p>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BB4737">
              <w:rPr>
                <w:rFonts w:ascii="Times New Roman" w:eastAsia="Times New Roman" w:hAnsi="Times New Roman" w:cs="Times New Roman"/>
                <w:sz w:val="24"/>
                <w:szCs w:val="24"/>
                <w:lang w:eastAsia="ru-RU"/>
              </w:rPr>
              <w:t>Нк</w:t>
            </w:r>
            <w:proofErr w:type="spellEnd"/>
            <w:r w:rsidRPr="00BB4737">
              <w:rPr>
                <w:rFonts w:ascii="Times New Roman" w:eastAsia="Times New Roman" w:hAnsi="Times New Roman" w:cs="Times New Roman"/>
                <w:sz w:val="24"/>
                <w:szCs w:val="24"/>
                <w:lang w:eastAsia="ru-RU"/>
              </w:rPr>
              <w:t xml:space="preserve"> — нагрузка на 1 работника (ед.)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4737" w:rsidRPr="00BB4737" w:rsidRDefault="00BB4737" w:rsidP="00BB4737">
            <w:pPr>
              <w:spacing w:before="100" w:beforeAutospacing="1" w:after="0" w:line="240" w:lineRule="auto"/>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w:t>
            </w:r>
          </w:p>
        </w:tc>
      </w:tr>
    </w:tbl>
    <w:p w:rsidR="00BB4737" w:rsidRPr="00BB4737" w:rsidRDefault="00BB4737" w:rsidP="00BB4737">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B4737">
        <w:rPr>
          <w:rFonts w:ascii="Times New Roman" w:eastAsia="Times New Roman" w:hAnsi="Times New Roman" w:cs="Times New Roman"/>
          <w:sz w:val="24"/>
          <w:szCs w:val="24"/>
          <w:lang w:eastAsia="ru-RU"/>
        </w:rPr>
        <w:t> </w:t>
      </w:r>
    </w:p>
    <w:p w:rsidR="008110C8" w:rsidRPr="00BB4737" w:rsidRDefault="008110C8" w:rsidP="00BB4737">
      <w:pPr>
        <w:jc w:val="both"/>
        <w:rPr>
          <w:rFonts w:ascii="Times New Roman" w:hAnsi="Times New Roman" w:cs="Times New Roman"/>
        </w:rPr>
      </w:pPr>
    </w:p>
    <w:sectPr w:rsidR="008110C8" w:rsidRPr="00BB47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737"/>
    <w:rsid w:val="008110C8"/>
    <w:rsid w:val="00BB4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3B881"/>
  <w15:chartTrackingRefBased/>
  <w15:docId w15:val="{1926EAFC-4DB5-4737-8463-BB79E34A1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4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BB4737"/>
  </w:style>
  <w:style w:type="paragraph" w:customStyle="1" w:styleId="table0">
    <w:name w:val="table0"/>
    <w:basedOn w:val="a"/>
    <w:rsid w:val="00BB4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BB473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128717">
      <w:bodyDiv w:val="1"/>
      <w:marLeft w:val="0"/>
      <w:marRight w:val="0"/>
      <w:marTop w:val="0"/>
      <w:marBottom w:val="0"/>
      <w:divBdr>
        <w:top w:val="none" w:sz="0" w:space="0" w:color="auto"/>
        <w:left w:val="none" w:sz="0" w:space="0" w:color="auto"/>
        <w:bottom w:val="none" w:sz="0" w:space="0" w:color="auto"/>
        <w:right w:val="none" w:sz="0" w:space="0" w:color="auto"/>
      </w:divBdr>
      <w:divsChild>
        <w:div w:id="14961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09CC9788-0DF5-41E3-8F6A-BF5037F42523" TargetMode="External"/><Relationship Id="rId13" Type="http://schemas.openxmlformats.org/officeDocument/2006/relationships/hyperlink" Target="https://pravo-search.minjust.ru/bigs/showDocument.html?id=96E20C02-1B12-465A-B64C-24AA92270007" TargetMode="External"/><Relationship Id="rId18" Type="http://schemas.openxmlformats.org/officeDocument/2006/relationships/hyperlink" Target="https://pravo-search.minjust.ru/bigs/showDocument.html?id=CF1F5643-3AEB-4438-9333-2E47F2A9D0E7" TargetMode="External"/><Relationship Id="rId26" Type="http://schemas.openxmlformats.org/officeDocument/2006/relationships/hyperlink" Target="https://pravo-search.minjust.ru/bigs/showDocument.html?id=CF1F5643-3AEB-4438-9333-2E47F2A9D0E7" TargetMode="External"/><Relationship Id="rId3" Type="http://schemas.openxmlformats.org/officeDocument/2006/relationships/webSettings" Target="webSettings.xml"/><Relationship Id="rId21" Type="http://schemas.openxmlformats.org/officeDocument/2006/relationships/hyperlink" Target="http://pravo.minjust.ru/" TargetMode="External"/><Relationship Id="rId7" Type="http://schemas.openxmlformats.org/officeDocument/2006/relationships/hyperlink" Target="https://pravo-search.minjust.ru/bigs/showDocument.html?id=CF1F5643-3AEB-4438-9333-2E47F2A9D0E7" TargetMode="External"/><Relationship Id="rId12" Type="http://schemas.openxmlformats.org/officeDocument/2006/relationships/hyperlink" Target="https://pravo-search.minjust.ru/bigs/showDocument.html?id=CF1F5643-3AEB-4438-9333-2E47F2A9D0E7" TargetMode="External"/><Relationship Id="rId17" Type="http://schemas.openxmlformats.org/officeDocument/2006/relationships/hyperlink" Target="https://pravo-search.minjust.ru/bigs/showDocument.html?id=4F48675C-2DC2-4B7B-8F43-C7D17AB9072F" TargetMode="External"/><Relationship Id="rId25" Type="http://schemas.openxmlformats.org/officeDocument/2006/relationships/hyperlink" Target="https://pravo-search.minjust.ru/bigs/showDocument.html?id=CF1F5643-3AEB-4438-9333-2E47F2A9D0E7" TargetMode="External"/><Relationship Id="rId2" Type="http://schemas.openxmlformats.org/officeDocument/2006/relationships/settings" Target="settings.xml"/><Relationship Id="rId16" Type="http://schemas.openxmlformats.org/officeDocument/2006/relationships/hyperlink" Target="https://pravo-search.minjust.ru/bigs/showDocument.html?id=49552273-C3EA-4D68-9C24-846C1F38C9E4" TargetMode="External"/><Relationship Id="rId20" Type="http://schemas.openxmlformats.org/officeDocument/2006/relationships/hyperlink" Target="https://pravo-search.minjust.ru/bigs/showDocument.html?id=C158CBB3-3B41-4ED1-AEE9-9F16974DF66C" TargetMode="External"/><Relationship Id="rId1" Type="http://schemas.openxmlformats.org/officeDocument/2006/relationships/styles" Target="styles.xml"/><Relationship Id="rId6" Type="http://schemas.openxmlformats.org/officeDocument/2006/relationships/hyperlink" Target="https://pravo-search.minjust.ru/bigs/showDocument.html?id=96E20C02-1B12-465A-B64C-24AA92270007" TargetMode="External"/><Relationship Id="rId11" Type="http://schemas.openxmlformats.org/officeDocument/2006/relationships/hyperlink" Target="https://pravo-search.minjust.ru/bigs/showDocument.html?id=CF1F5643-3AEB-4438-9333-2E47F2A9D0E7" TargetMode="External"/><Relationship Id="rId24" Type="http://schemas.openxmlformats.org/officeDocument/2006/relationships/hyperlink" Target="https://pravo-search.minjust.ru/bigs/showDocument.html?id=CF1F5643-3AEB-4438-9333-2E47F2A9D0E7" TargetMode="External"/><Relationship Id="rId5" Type="http://schemas.openxmlformats.org/officeDocument/2006/relationships/hyperlink" Target="https://pravo-search.minjust.ru/bigs/showDocument.html?id=98C2017A-BE2A-4CE8-8EF5-F6FACA66AA89" TargetMode="External"/><Relationship Id="rId15" Type="http://schemas.openxmlformats.org/officeDocument/2006/relationships/hyperlink" Target="https://pravo-search.minjust.ru/bigs/showDocument.html?id=CF1F5643-3AEB-4438-9333-2E47F2A9D0E7" TargetMode="External"/><Relationship Id="rId23" Type="http://schemas.openxmlformats.org/officeDocument/2006/relationships/hyperlink" Target="http://pravo.minjust.ru/" TargetMode="External"/><Relationship Id="rId28" Type="http://schemas.openxmlformats.org/officeDocument/2006/relationships/theme" Target="theme/theme1.xml"/><Relationship Id="rId10" Type="http://schemas.openxmlformats.org/officeDocument/2006/relationships/hyperlink" Target="https://pravo-search.minjust.ru/bigs/showDocument.html?id=98C2017A-BE2A-4CE8-8EF5-F6FACA66AA89" TargetMode="External"/><Relationship Id="rId19" Type="http://schemas.openxmlformats.org/officeDocument/2006/relationships/hyperlink" Target="https://pravo-search.minjust.ru/bigs/showDocument.html?id=CF1F5643-3AEB-4438-9333-2E47F2A9D0E7" TargetMode="External"/><Relationship Id="rId4" Type="http://schemas.openxmlformats.org/officeDocument/2006/relationships/hyperlink" Target="https://pravo-search.minjust.ru/bigs/showDocument.html?id=B85653A8-AA27-4F88-AEFA-6CE7F9562176" TargetMode="External"/><Relationship Id="rId9" Type="http://schemas.openxmlformats.org/officeDocument/2006/relationships/hyperlink" Target="https://pravo-search.minjust.ru/bigs/showDocument.html?id=B85653A8-AA27-4F88-AEFA-6CE7F9562176" TargetMode="External"/><Relationship Id="rId14" Type="http://schemas.openxmlformats.org/officeDocument/2006/relationships/hyperlink" Target="http://pravo.minjust.ru/" TargetMode="External"/><Relationship Id="rId22" Type="http://schemas.openxmlformats.org/officeDocument/2006/relationships/hyperlink" Target="https://pravo-search.minjust.ru/bigs/showDocument.html?id=3D7680CC-09B1-40B7-A7F4-2B162469F52B"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7587</Words>
  <Characters>43249</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dc:description/>
  <cp:lastModifiedBy>Morozova</cp:lastModifiedBy>
  <cp:revision>1</cp:revision>
  <dcterms:created xsi:type="dcterms:W3CDTF">2024-05-29T05:34:00Z</dcterms:created>
  <dcterms:modified xsi:type="dcterms:W3CDTF">2024-05-29T05:37:00Z</dcterms:modified>
</cp:coreProperties>
</file>