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Защита трудовых прав беременных женщин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Трудовым Кодексом Российской Федерации для беременных женщин предусмотрен ряд льгот, к таким относятся: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Запрет на увольнение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Беременную женщину нельзя уволить по инициативе работодателя, за исключением случаев ликвидации организации (ст. 261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Перевод на легкий труд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При предоставлении медицинского заключения беременная женщина имеет право на перевод на более легкую работу с сохранением среднего заработка (ст. 254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Освобождение от ночных смен, сверхурочных и командировок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Беременных женщин нельзя привлекать к работе в ночное время, сверхурочно, в выходные и праздничные дни, а также направлять в командировки (ст. 259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Ежегодный оплачиваемый отпуск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Беременная женщина может взять ежегодный отпуск перед отпуском по беременности и родам или сразу после него, независимо от стажа работы у данного работодателя (ст. 260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Сохранение места работы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На время отпуска по беременности и родам за женщиной сохраняется место работы и должность;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Ограничение испытательного срока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Для беременных женщин не устанавливается испытательный срок при приеме на работу (ст. 70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Право на дополнительные перерывы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При необходимости беременные женщины вправе получать дополнительные перерывы для отдыха и питания;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Защита от дискриминации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Запрещено отказывать в приеме на работу или снижать заработную плату по причине беременности (ст. 64 ТК РФ);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Право на диспансерное наблюдение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Беременные женщины могут отсутствовать на работе в связи с медицинскими обследованиями, сохраняя средний заработок.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A1A1A"/>
          <w:spacing w:val="0"/>
          <w:position w:val="0"/>
          <w:sz w:val="28"/>
          <w:shd w:fill="FFFFFF" w:val="clear"/>
        </w:rPr>
        <w:t xml:space="preserve">Важно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  <w:t xml:space="preserve">! Для реализации своих прав необходимо предоставить работодателю медицинскую справку о беременности.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-72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Помощник прокурора Рыльского района                  Довнар Д.Г.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1A1A1A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